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8ED2F" w14:textId="0FAC29F1" w:rsidR="00E05A5A" w:rsidRDefault="00E05A5A" w:rsidP="00E05A5A">
      <w:pPr>
        <w:jc w:val="right"/>
      </w:pPr>
      <w:r>
        <w:t xml:space="preserve">Załącznik nr </w:t>
      </w:r>
      <w:r w:rsidR="004A4C00">
        <w:t>1</w:t>
      </w:r>
      <w:r>
        <w:t xml:space="preserve"> do </w:t>
      </w:r>
      <w:r w:rsidR="003F29B5">
        <w:t>Ogłoszenia</w:t>
      </w:r>
    </w:p>
    <w:p w14:paraId="604FF72B" w14:textId="77777777" w:rsidR="00E05A5A" w:rsidRDefault="00E05A5A" w:rsidP="00E05A5A"/>
    <w:p w14:paraId="76CA1751" w14:textId="77777777" w:rsidR="00E05A5A" w:rsidRDefault="00E05A5A" w:rsidP="00E05A5A"/>
    <w:p w14:paraId="41ED7171" w14:textId="77777777" w:rsidR="00E05A5A" w:rsidRPr="00667694" w:rsidRDefault="00E05A5A" w:rsidP="00667694">
      <w:pPr>
        <w:jc w:val="center"/>
        <w:rPr>
          <w:b/>
          <w:sz w:val="32"/>
        </w:rPr>
      </w:pPr>
      <w:r w:rsidRPr="00667694">
        <w:rPr>
          <w:b/>
          <w:sz w:val="32"/>
        </w:rPr>
        <w:t>O</w:t>
      </w:r>
      <w:r w:rsidR="004A4C00" w:rsidRPr="00667694">
        <w:rPr>
          <w:b/>
          <w:sz w:val="32"/>
        </w:rPr>
        <w:t>PIS PRZEDMIOTU ZAM</w:t>
      </w:r>
      <w:r w:rsidR="007E2ABD" w:rsidRPr="00667694">
        <w:rPr>
          <w:b/>
          <w:sz w:val="32"/>
        </w:rPr>
        <w:t>Ó</w:t>
      </w:r>
      <w:r w:rsidR="004A4C00" w:rsidRPr="00667694">
        <w:rPr>
          <w:b/>
          <w:sz w:val="32"/>
        </w:rPr>
        <w:t>WIENIA</w:t>
      </w:r>
    </w:p>
    <w:p w14:paraId="4D25CEFF" w14:textId="77777777" w:rsidR="00E05A5A" w:rsidRDefault="00E05A5A" w:rsidP="00E05A5A"/>
    <w:p w14:paraId="3E82E966" w14:textId="1EED0957" w:rsidR="00667694" w:rsidRDefault="0015764A" w:rsidP="008B3C2E">
      <w:pPr>
        <w:pStyle w:val="Nagwek1"/>
        <w:ind w:left="284" w:hanging="284"/>
      </w:pPr>
      <w:r>
        <w:t>Przedmiot zamówienia</w:t>
      </w:r>
    </w:p>
    <w:p w14:paraId="4D6849BF" w14:textId="4A2A5D1E" w:rsidR="00E13CA4" w:rsidRDefault="0015764A" w:rsidP="0012704D">
      <w:pPr>
        <w:pStyle w:val="Akapitzlist"/>
        <w:numPr>
          <w:ilvl w:val="0"/>
          <w:numId w:val="43"/>
        </w:numPr>
      </w:pPr>
      <w:r w:rsidRPr="0015764A">
        <w:t>P</w:t>
      </w:r>
      <w:r>
        <w:t>rzedmiotem zamówienia jest</w:t>
      </w:r>
      <w:r w:rsidRPr="0015764A">
        <w:t xml:space="preserve"> kompleksow</w:t>
      </w:r>
      <w:r>
        <w:t>e</w:t>
      </w:r>
      <w:r w:rsidRPr="0015764A">
        <w:t xml:space="preserve"> uporządkowani</w:t>
      </w:r>
      <w:r>
        <w:t>e</w:t>
      </w:r>
      <w:r w:rsidRPr="0015764A">
        <w:t>, ewidencjonowani</w:t>
      </w:r>
      <w:r>
        <w:t>e</w:t>
      </w:r>
      <w:r w:rsidRPr="0015764A">
        <w:t xml:space="preserve"> i przekazani</w:t>
      </w:r>
      <w:r>
        <w:t>e</w:t>
      </w:r>
      <w:r w:rsidRPr="0015764A">
        <w:t xml:space="preserve"> do archiwum zakładowego </w:t>
      </w:r>
      <w:r w:rsidR="004C55E5">
        <w:t xml:space="preserve">dokumentacji aktowej stanowiącej </w:t>
      </w:r>
      <w:r w:rsidRPr="0015764A">
        <w:t>materiał</w:t>
      </w:r>
      <w:r w:rsidR="004C55E5">
        <w:t>y</w:t>
      </w:r>
      <w:r w:rsidRPr="0015764A">
        <w:t xml:space="preserve"> archiwaln</w:t>
      </w:r>
      <w:r w:rsidR="004C55E5">
        <w:t>e</w:t>
      </w:r>
      <w:r w:rsidRPr="0015764A">
        <w:t xml:space="preserve"> (kat. A)</w:t>
      </w:r>
      <w:r w:rsidR="00485EC2">
        <w:t xml:space="preserve">. </w:t>
      </w:r>
    </w:p>
    <w:p w14:paraId="56FA0A47" w14:textId="4E12B710" w:rsidR="0015764A" w:rsidRDefault="00C15E70" w:rsidP="0012704D">
      <w:pPr>
        <w:pStyle w:val="Akapitzlist"/>
        <w:numPr>
          <w:ilvl w:val="0"/>
          <w:numId w:val="43"/>
        </w:numPr>
      </w:pPr>
      <w:r>
        <w:t>Akta w ilości szacunkowej 18</w:t>
      </w:r>
      <w:r w:rsidR="0097662F">
        <w:t>4</w:t>
      </w:r>
      <w:r>
        <w:t xml:space="preserve"> </w:t>
      </w:r>
      <w:proofErr w:type="spellStart"/>
      <w:r>
        <w:t>mb</w:t>
      </w:r>
      <w:proofErr w:type="spellEnd"/>
      <w:r>
        <w:t xml:space="preserve"> znajdują się w </w:t>
      </w:r>
      <w:r w:rsidR="0088338E">
        <w:t xml:space="preserve">siedzibie Zamawiającego w poszczególnych </w:t>
      </w:r>
      <w:r>
        <w:t>komórkach organizacyjnych</w:t>
      </w:r>
      <w:r w:rsidR="0088338E">
        <w:t>,</w:t>
      </w:r>
      <w:r>
        <w:t xml:space="preserve"> zgodnie z poniższ</w:t>
      </w:r>
      <w:r w:rsidR="008B3C2E">
        <w:t>ą</w:t>
      </w:r>
      <w:r>
        <w:t xml:space="preserve"> tabelą.</w:t>
      </w:r>
    </w:p>
    <w:tbl>
      <w:tblPr>
        <w:tblStyle w:val="Tabela-Siatka"/>
        <w:tblW w:w="7880" w:type="dxa"/>
        <w:jc w:val="center"/>
        <w:tblLayout w:type="fixed"/>
        <w:tblLook w:val="04A0" w:firstRow="1" w:lastRow="0" w:firstColumn="1" w:lastColumn="0" w:noHBand="0" w:noVBand="1"/>
      </w:tblPr>
      <w:tblGrid>
        <w:gridCol w:w="3024"/>
        <w:gridCol w:w="1417"/>
        <w:gridCol w:w="1279"/>
        <w:gridCol w:w="811"/>
        <w:gridCol w:w="13"/>
        <w:gridCol w:w="1336"/>
      </w:tblGrid>
      <w:tr w:rsidR="008B3C2E" w14:paraId="0801771E" w14:textId="77777777" w:rsidTr="00013F47">
        <w:trPr>
          <w:trHeight w:val="628"/>
          <w:jc w:val="center"/>
        </w:trPr>
        <w:tc>
          <w:tcPr>
            <w:tcW w:w="3024" w:type="dxa"/>
            <w:vAlign w:val="center"/>
          </w:tcPr>
          <w:p w14:paraId="4642C8E7" w14:textId="0F78528B" w:rsidR="008B3C2E" w:rsidRPr="008B3C2E" w:rsidRDefault="008B3C2E" w:rsidP="008B3C2E">
            <w:pPr>
              <w:jc w:val="center"/>
              <w:rPr>
                <w:sz w:val="20"/>
              </w:rPr>
            </w:pPr>
            <w:r w:rsidRPr="008B3C2E">
              <w:rPr>
                <w:sz w:val="20"/>
              </w:rPr>
              <w:t>Rodzaj dokumentacji</w:t>
            </w:r>
          </w:p>
        </w:tc>
        <w:tc>
          <w:tcPr>
            <w:tcW w:w="1417" w:type="dxa"/>
            <w:vAlign w:val="center"/>
          </w:tcPr>
          <w:p w14:paraId="0B22251F" w14:textId="4154425B" w:rsidR="008B3C2E" w:rsidRPr="008B3C2E" w:rsidRDefault="008B3C2E" w:rsidP="008B3C2E">
            <w:pPr>
              <w:jc w:val="center"/>
              <w:rPr>
                <w:sz w:val="20"/>
              </w:rPr>
            </w:pPr>
            <w:r w:rsidRPr="008B3C2E">
              <w:rPr>
                <w:sz w:val="20"/>
              </w:rPr>
              <w:t>Komórka organizacyjna</w:t>
            </w:r>
          </w:p>
        </w:tc>
        <w:tc>
          <w:tcPr>
            <w:tcW w:w="1279" w:type="dxa"/>
            <w:vAlign w:val="center"/>
          </w:tcPr>
          <w:p w14:paraId="37F6C4DE" w14:textId="77777777" w:rsidR="008B3C2E" w:rsidRPr="008B3C2E" w:rsidRDefault="008B3C2E" w:rsidP="008B3C2E">
            <w:pPr>
              <w:jc w:val="center"/>
              <w:rPr>
                <w:sz w:val="20"/>
              </w:rPr>
            </w:pPr>
            <w:r w:rsidRPr="008B3C2E">
              <w:rPr>
                <w:sz w:val="20"/>
              </w:rPr>
              <w:t>rok/lata</w:t>
            </w:r>
          </w:p>
        </w:tc>
        <w:tc>
          <w:tcPr>
            <w:tcW w:w="2160" w:type="dxa"/>
            <w:gridSpan w:val="3"/>
            <w:vAlign w:val="center"/>
          </w:tcPr>
          <w:p w14:paraId="10EB51BE" w14:textId="315A759B" w:rsidR="008B3C2E" w:rsidRPr="008B3C2E" w:rsidRDefault="0003603D" w:rsidP="000360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Szacunkowa i</w:t>
            </w:r>
            <w:r w:rsidR="008B3C2E" w:rsidRPr="008B3C2E">
              <w:rPr>
                <w:sz w:val="20"/>
              </w:rPr>
              <w:t xml:space="preserve">lość  </w:t>
            </w:r>
            <w:proofErr w:type="spellStart"/>
            <w:r w:rsidR="008B3C2E" w:rsidRPr="008B3C2E">
              <w:rPr>
                <w:sz w:val="20"/>
              </w:rPr>
              <w:t>mb</w:t>
            </w:r>
            <w:proofErr w:type="spellEnd"/>
          </w:p>
        </w:tc>
      </w:tr>
      <w:tr w:rsidR="008B3C2E" w14:paraId="79AB4D0B" w14:textId="77777777" w:rsidTr="00013F47">
        <w:trPr>
          <w:trHeight w:val="90"/>
          <w:jc w:val="center"/>
        </w:trPr>
        <w:tc>
          <w:tcPr>
            <w:tcW w:w="3024" w:type="dxa"/>
            <w:vMerge w:val="restart"/>
          </w:tcPr>
          <w:p w14:paraId="34F070F1" w14:textId="77777777" w:rsidR="001A04FF" w:rsidRDefault="008B3C2E" w:rsidP="001A04FF">
            <w:pPr>
              <w:jc w:val="center"/>
            </w:pPr>
            <w:r>
              <w:t>I</w:t>
            </w:r>
          </w:p>
          <w:p w14:paraId="227A8810" w14:textId="2AC0790B" w:rsidR="008B3C2E" w:rsidRPr="00F76A9F" w:rsidRDefault="001A04FF" w:rsidP="001A04FF">
            <w:pPr>
              <w:jc w:val="center"/>
            </w:pPr>
            <w:r>
              <w:t xml:space="preserve">Przepisy </w:t>
            </w:r>
            <w:proofErr w:type="spellStart"/>
            <w:r>
              <w:t>wewn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51C281AA" w14:textId="77777777" w:rsidR="008B3C2E" w:rsidRPr="00F76A9F" w:rsidRDefault="008B3C2E" w:rsidP="00C15E70">
            <w:r w:rsidRPr="00F76A9F">
              <w:t>DBK</w:t>
            </w:r>
          </w:p>
        </w:tc>
        <w:tc>
          <w:tcPr>
            <w:tcW w:w="1279" w:type="dxa"/>
            <w:vMerge w:val="restart"/>
          </w:tcPr>
          <w:p w14:paraId="2DF524E9" w14:textId="77777777" w:rsidR="008B3C2E" w:rsidRPr="00F76A9F" w:rsidRDefault="008B3C2E" w:rsidP="00C15E70">
            <w:r>
              <w:t>2005-2013</w:t>
            </w:r>
          </w:p>
        </w:tc>
        <w:tc>
          <w:tcPr>
            <w:tcW w:w="811" w:type="dxa"/>
          </w:tcPr>
          <w:p w14:paraId="3095C36E" w14:textId="77777777" w:rsidR="008B3C2E" w:rsidRPr="00F76A9F" w:rsidRDefault="008B3C2E" w:rsidP="00C15E70">
            <w:r>
              <w:t>54</w:t>
            </w:r>
          </w:p>
        </w:tc>
        <w:tc>
          <w:tcPr>
            <w:tcW w:w="1349" w:type="dxa"/>
            <w:gridSpan w:val="2"/>
            <w:vMerge w:val="restart"/>
          </w:tcPr>
          <w:p w14:paraId="7C77230E" w14:textId="77777777" w:rsidR="008B3C2E" w:rsidRPr="00D217CF" w:rsidRDefault="008B3C2E" w:rsidP="00C15E70">
            <w:r w:rsidRPr="00D217CF">
              <w:t>= 86</w:t>
            </w:r>
          </w:p>
        </w:tc>
      </w:tr>
      <w:tr w:rsidR="008B3C2E" w14:paraId="502E86C7" w14:textId="77777777" w:rsidTr="00013F47">
        <w:trPr>
          <w:trHeight w:val="90"/>
          <w:jc w:val="center"/>
        </w:trPr>
        <w:tc>
          <w:tcPr>
            <w:tcW w:w="3024" w:type="dxa"/>
            <w:vMerge/>
          </w:tcPr>
          <w:p w14:paraId="0B190AA2" w14:textId="77777777" w:rsidR="008B3C2E" w:rsidRPr="00F76A9F" w:rsidRDefault="008B3C2E" w:rsidP="008B3C2E">
            <w:pPr>
              <w:jc w:val="center"/>
            </w:pPr>
          </w:p>
        </w:tc>
        <w:tc>
          <w:tcPr>
            <w:tcW w:w="1417" w:type="dxa"/>
          </w:tcPr>
          <w:p w14:paraId="5AB9AD09" w14:textId="797F03BE" w:rsidR="008B3C2E" w:rsidRPr="00F76A9F" w:rsidRDefault="000A0351" w:rsidP="00C15E70">
            <w:r>
              <w:t>TO</w:t>
            </w:r>
          </w:p>
        </w:tc>
        <w:tc>
          <w:tcPr>
            <w:tcW w:w="1279" w:type="dxa"/>
            <w:vMerge/>
          </w:tcPr>
          <w:p w14:paraId="2030175A" w14:textId="77777777" w:rsidR="008B3C2E" w:rsidRPr="00F76A9F" w:rsidRDefault="008B3C2E" w:rsidP="00C15E70"/>
        </w:tc>
        <w:tc>
          <w:tcPr>
            <w:tcW w:w="811" w:type="dxa"/>
          </w:tcPr>
          <w:p w14:paraId="6FFC8C71" w14:textId="77777777" w:rsidR="008B3C2E" w:rsidRPr="00F76A9F" w:rsidRDefault="008B3C2E" w:rsidP="00C15E70">
            <w:r>
              <w:t>30</w:t>
            </w:r>
          </w:p>
        </w:tc>
        <w:tc>
          <w:tcPr>
            <w:tcW w:w="1349" w:type="dxa"/>
            <w:gridSpan w:val="2"/>
            <w:vMerge/>
          </w:tcPr>
          <w:p w14:paraId="46A4C675" w14:textId="77777777" w:rsidR="008B3C2E" w:rsidRPr="00D217CF" w:rsidRDefault="008B3C2E" w:rsidP="00C15E70"/>
        </w:tc>
      </w:tr>
      <w:tr w:rsidR="008B3C2E" w14:paraId="3FC6E794" w14:textId="77777777" w:rsidTr="00013F47">
        <w:trPr>
          <w:trHeight w:val="90"/>
          <w:jc w:val="center"/>
        </w:trPr>
        <w:tc>
          <w:tcPr>
            <w:tcW w:w="3024" w:type="dxa"/>
            <w:vMerge/>
          </w:tcPr>
          <w:p w14:paraId="165BDE5B" w14:textId="77777777" w:rsidR="008B3C2E" w:rsidRPr="00F76A9F" w:rsidRDefault="008B3C2E" w:rsidP="008B3C2E">
            <w:pPr>
              <w:jc w:val="center"/>
            </w:pPr>
          </w:p>
        </w:tc>
        <w:tc>
          <w:tcPr>
            <w:tcW w:w="1417" w:type="dxa"/>
          </w:tcPr>
          <w:p w14:paraId="5D6DF989" w14:textId="77777777" w:rsidR="008B3C2E" w:rsidRPr="00F76A9F" w:rsidRDefault="008B3C2E" w:rsidP="00C15E70">
            <w:r>
              <w:t xml:space="preserve">Arch. </w:t>
            </w:r>
            <w:proofErr w:type="spellStart"/>
            <w:r>
              <w:t>Zakł</w:t>
            </w:r>
            <w:proofErr w:type="spellEnd"/>
            <w:r>
              <w:t>.</w:t>
            </w:r>
          </w:p>
        </w:tc>
        <w:tc>
          <w:tcPr>
            <w:tcW w:w="1279" w:type="dxa"/>
            <w:vMerge/>
          </w:tcPr>
          <w:p w14:paraId="5F0AEA9D" w14:textId="77777777" w:rsidR="008B3C2E" w:rsidRPr="00F76A9F" w:rsidRDefault="008B3C2E" w:rsidP="00C15E70"/>
        </w:tc>
        <w:tc>
          <w:tcPr>
            <w:tcW w:w="811" w:type="dxa"/>
          </w:tcPr>
          <w:p w14:paraId="40D76DD0" w14:textId="77777777" w:rsidR="008B3C2E" w:rsidRPr="00F76A9F" w:rsidRDefault="008B3C2E" w:rsidP="00C15E70">
            <w:r>
              <w:t>2</w:t>
            </w:r>
          </w:p>
        </w:tc>
        <w:tc>
          <w:tcPr>
            <w:tcW w:w="1349" w:type="dxa"/>
            <w:gridSpan w:val="2"/>
            <w:vMerge/>
          </w:tcPr>
          <w:p w14:paraId="239CAA2B" w14:textId="77777777" w:rsidR="008B3C2E" w:rsidRPr="00D217CF" w:rsidRDefault="008B3C2E" w:rsidP="00C15E70"/>
        </w:tc>
      </w:tr>
      <w:tr w:rsidR="008B3C2E" w14:paraId="6182756A" w14:textId="77777777" w:rsidTr="00013F47">
        <w:trPr>
          <w:trHeight w:val="255"/>
          <w:jc w:val="center"/>
        </w:trPr>
        <w:tc>
          <w:tcPr>
            <w:tcW w:w="3024" w:type="dxa"/>
            <w:vMerge w:val="restart"/>
          </w:tcPr>
          <w:p w14:paraId="2A1F898A" w14:textId="77777777" w:rsidR="008B3C2E" w:rsidRDefault="008B3C2E" w:rsidP="008B3C2E">
            <w:pPr>
              <w:jc w:val="center"/>
            </w:pPr>
            <w:r>
              <w:t>II</w:t>
            </w:r>
          </w:p>
          <w:p w14:paraId="6FF126B8" w14:textId="1D4DBAE2" w:rsidR="00F87CCF" w:rsidRPr="00F76A9F" w:rsidRDefault="00F87CCF" w:rsidP="008B3C2E">
            <w:pPr>
              <w:jc w:val="center"/>
            </w:pPr>
            <w:r>
              <w:t>Potwierdzenia zgodności wyrobu z typem</w:t>
            </w:r>
          </w:p>
        </w:tc>
        <w:tc>
          <w:tcPr>
            <w:tcW w:w="1417" w:type="dxa"/>
          </w:tcPr>
          <w:p w14:paraId="116746AD" w14:textId="77777777" w:rsidR="008B3C2E" w:rsidRPr="00F76A9F" w:rsidRDefault="008B3C2E" w:rsidP="00C15E70">
            <w:r>
              <w:t>DZTI</w:t>
            </w:r>
          </w:p>
        </w:tc>
        <w:tc>
          <w:tcPr>
            <w:tcW w:w="1279" w:type="dxa"/>
            <w:vMerge w:val="restart"/>
          </w:tcPr>
          <w:p w14:paraId="420F08A1" w14:textId="77777777" w:rsidR="008B3C2E" w:rsidRPr="00F76A9F" w:rsidRDefault="008B3C2E" w:rsidP="00C15E70">
            <w:r>
              <w:t>2005-2013</w:t>
            </w:r>
          </w:p>
        </w:tc>
        <w:tc>
          <w:tcPr>
            <w:tcW w:w="811" w:type="dxa"/>
          </w:tcPr>
          <w:p w14:paraId="55CAE1A7" w14:textId="77777777" w:rsidR="008B3C2E" w:rsidRPr="00F76A9F" w:rsidRDefault="008B3C2E" w:rsidP="00C15E70">
            <w:r>
              <w:t>6</w:t>
            </w:r>
          </w:p>
        </w:tc>
        <w:tc>
          <w:tcPr>
            <w:tcW w:w="1349" w:type="dxa"/>
            <w:gridSpan w:val="2"/>
            <w:vMerge w:val="restart"/>
          </w:tcPr>
          <w:p w14:paraId="633FA359" w14:textId="77777777" w:rsidR="008B3C2E" w:rsidRPr="00D217CF" w:rsidRDefault="008B3C2E" w:rsidP="00C15E70">
            <w:r w:rsidRPr="00D217CF">
              <w:t>= 17</w:t>
            </w:r>
          </w:p>
        </w:tc>
      </w:tr>
      <w:tr w:rsidR="008B3C2E" w14:paraId="359F3D91" w14:textId="77777777" w:rsidTr="00013F47">
        <w:trPr>
          <w:trHeight w:val="255"/>
          <w:jc w:val="center"/>
        </w:trPr>
        <w:tc>
          <w:tcPr>
            <w:tcW w:w="3024" w:type="dxa"/>
            <w:vMerge/>
          </w:tcPr>
          <w:p w14:paraId="65E4D29C" w14:textId="77777777" w:rsidR="008B3C2E" w:rsidRDefault="008B3C2E" w:rsidP="008B3C2E">
            <w:pPr>
              <w:jc w:val="center"/>
            </w:pPr>
          </w:p>
        </w:tc>
        <w:tc>
          <w:tcPr>
            <w:tcW w:w="1417" w:type="dxa"/>
          </w:tcPr>
          <w:p w14:paraId="1670A110" w14:textId="77777777" w:rsidR="008B3C2E" w:rsidRPr="00F76A9F" w:rsidRDefault="008B3C2E" w:rsidP="00C15E70">
            <w:r>
              <w:t xml:space="preserve">Arch. </w:t>
            </w:r>
            <w:proofErr w:type="spellStart"/>
            <w:r>
              <w:t>Zakł</w:t>
            </w:r>
            <w:proofErr w:type="spellEnd"/>
            <w:r>
              <w:t>.</w:t>
            </w:r>
          </w:p>
        </w:tc>
        <w:tc>
          <w:tcPr>
            <w:tcW w:w="1279" w:type="dxa"/>
            <w:vMerge/>
          </w:tcPr>
          <w:p w14:paraId="79DF95FC" w14:textId="77777777" w:rsidR="008B3C2E" w:rsidRPr="00F76A9F" w:rsidRDefault="008B3C2E" w:rsidP="00C15E70"/>
        </w:tc>
        <w:tc>
          <w:tcPr>
            <w:tcW w:w="811" w:type="dxa"/>
          </w:tcPr>
          <w:p w14:paraId="1189E713" w14:textId="77777777" w:rsidR="008B3C2E" w:rsidRPr="00F76A9F" w:rsidRDefault="008B3C2E" w:rsidP="00C15E70">
            <w:r>
              <w:t>11</w:t>
            </w:r>
          </w:p>
        </w:tc>
        <w:tc>
          <w:tcPr>
            <w:tcW w:w="1349" w:type="dxa"/>
            <w:gridSpan w:val="2"/>
            <w:vMerge/>
          </w:tcPr>
          <w:p w14:paraId="7272878F" w14:textId="77777777" w:rsidR="008B3C2E" w:rsidRPr="00D217CF" w:rsidRDefault="008B3C2E" w:rsidP="00C15E70"/>
        </w:tc>
      </w:tr>
      <w:tr w:rsidR="008B3C2E" w14:paraId="1C3ACEC2" w14:textId="77777777" w:rsidTr="00013F47">
        <w:trPr>
          <w:trHeight w:val="45"/>
          <w:jc w:val="center"/>
        </w:trPr>
        <w:tc>
          <w:tcPr>
            <w:tcW w:w="3024" w:type="dxa"/>
            <w:vMerge w:val="restart"/>
          </w:tcPr>
          <w:p w14:paraId="17332DCA" w14:textId="77777777" w:rsidR="008B3C2E" w:rsidRDefault="008B3C2E" w:rsidP="008B3C2E">
            <w:pPr>
              <w:jc w:val="center"/>
            </w:pPr>
            <w:r>
              <w:t>III</w:t>
            </w:r>
          </w:p>
          <w:p w14:paraId="245F97B3" w14:textId="48ED60FF" w:rsidR="00F87CCF" w:rsidRPr="00F76A9F" w:rsidRDefault="00F87CCF" w:rsidP="008B3C2E">
            <w:pPr>
              <w:jc w:val="center"/>
            </w:pPr>
            <w:r>
              <w:t>Świadectwa bezpieczeństwa</w:t>
            </w:r>
          </w:p>
        </w:tc>
        <w:tc>
          <w:tcPr>
            <w:tcW w:w="1417" w:type="dxa"/>
            <w:vMerge w:val="restart"/>
          </w:tcPr>
          <w:p w14:paraId="024B6734" w14:textId="77777777" w:rsidR="008B3C2E" w:rsidRPr="00F76A9F" w:rsidRDefault="008B3C2E" w:rsidP="00C15E70">
            <w:r>
              <w:t>DBK</w:t>
            </w:r>
          </w:p>
        </w:tc>
        <w:tc>
          <w:tcPr>
            <w:tcW w:w="1279" w:type="dxa"/>
          </w:tcPr>
          <w:p w14:paraId="21C2D9B5" w14:textId="77777777" w:rsidR="008B3C2E" w:rsidRPr="00F76A9F" w:rsidRDefault="008B3C2E" w:rsidP="00C15E70">
            <w:r>
              <w:t>2009</w:t>
            </w:r>
          </w:p>
        </w:tc>
        <w:tc>
          <w:tcPr>
            <w:tcW w:w="811" w:type="dxa"/>
          </w:tcPr>
          <w:p w14:paraId="4B26C7DA" w14:textId="77777777" w:rsidR="008B3C2E" w:rsidRPr="00F76A9F" w:rsidRDefault="008B3C2E" w:rsidP="00C15E70">
            <w:r>
              <w:t>1</w:t>
            </w:r>
          </w:p>
        </w:tc>
        <w:tc>
          <w:tcPr>
            <w:tcW w:w="1349" w:type="dxa"/>
            <w:gridSpan w:val="2"/>
            <w:vMerge w:val="restart"/>
          </w:tcPr>
          <w:p w14:paraId="29CDD189" w14:textId="66071F3E" w:rsidR="008B3C2E" w:rsidRPr="00F76A9F" w:rsidRDefault="006141D1" w:rsidP="00C15E70">
            <w:r>
              <w:t>=11</w:t>
            </w:r>
          </w:p>
        </w:tc>
      </w:tr>
      <w:tr w:rsidR="008B3C2E" w14:paraId="7022CC63" w14:textId="77777777" w:rsidTr="00013F47">
        <w:trPr>
          <w:trHeight w:val="42"/>
          <w:jc w:val="center"/>
        </w:trPr>
        <w:tc>
          <w:tcPr>
            <w:tcW w:w="3024" w:type="dxa"/>
            <w:vMerge/>
          </w:tcPr>
          <w:p w14:paraId="723F986C" w14:textId="77777777" w:rsidR="008B3C2E" w:rsidRDefault="008B3C2E" w:rsidP="008B3C2E">
            <w:pPr>
              <w:jc w:val="center"/>
            </w:pPr>
          </w:p>
        </w:tc>
        <w:tc>
          <w:tcPr>
            <w:tcW w:w="1417" w:type="dxa"/>
            <w:vMerge/>
          </w:tcPr>
          <w:p w14:paraId="0CC76378" w14:textId="77777777" w:rsidR="008B3C2E" w:rsidRDefault="008B3C2E" w:rsidP="00C15E70"/>
        </w:tc>
        <w:tc>
          <w:tcPr>
            <w:tcW w:w="1279" w:type="dxa"/>
          </w:tcPr>
          <w:p w14:paraId="583FAC5D" w14:textId="77777777" w:rsidR="008B3C2E" w:rsidRPr="00F76A9F" w:rsidRDefault="008B3C2E" w:rsidP="00C15E70">
            <w:r>
              <w:t>2010</w:t>
            </w:r>
          </w:p>
        </w:tc>
        <w:tc>
          <w:tcPr>
            <w:tcW w:w="811" w:type="dxa"/>
          </w:tcPr>
          <w:p w14:paraId="1DC4475A" w14:textId="77777777" w:rsidR="008B3C2E" w:rsidRDefault="008B3C2E" w:rsidP="00C15E70">
            <w:r>
              <w:t>3</w:t>
            </w:r>
          </w:p>
        </w:tc>
        <w:tc>
          <w:tcPr>
            <w:tcW w:w="1349" w:type="dxa"/>
            <w:gridSpan w:val="2"/>
            <w:vMerge/>
          </w:tcPr>
          <w:p w14:paraId="0DF1F9D3" w14:textId="77777777" w:rsidR="008B3C2E" w:rsidRDefault="008B3C2E" w:rsidP="00C15E70"/>
        </w:tc>
      </w:tr>
      <w:tr w:rsidR="008B3C2E" w14:paraId="1AD53BDE" w14:textId="77777777" w:rsidTr="00013F47">
        <w:trPr>
          <w:trHeight w:val="42"/>
          <w:jc w:val="center"/>
        </w:trPr>
        <w:tc>
          <w:tcPr>
            <w:tcW w:w="3024" w:type="dxa"/>
            <w:vMerge/>
          </w:tcPr>
          <w:p w14:paraId="0321ED22" w14:textId="77777777" w:rsidR="008B3C2E" w:rsidRDefault="008B3C2E" w:rsidP="008B3C2E">
            <w:pPr>
              <w:jc w:val="center"/>
            </w:pPr>
          </w:p>
        </w:tc>
        <w:tc>
          <w:tcPr>
            <w:tcW w:w="1417" w:type="dxa"/>
            <w:vMerge/>
          </w:tcPr>
          <w:p w14:paraId="4792D82B" w14:textId="77777777" w:rsidR="008B3C2E" w:rsidRDefault="008B3C2E" w:rsidP="00C15E70"/>
        </w:tc>
        <w:tc>
          <w:tcPr>
            <w:tcW w:w="1279" w:type="dxa"/>
          </w:tcPr>
          <w:p w14:paraId="677BB78A" w14:textId="77777777" w:rsidR="008B3C2E" w:rsidRPr="00F76A9F" w:rsidRDefault="008B3C2E" w:rsidP="00C15E70">
            <w:r>
              <w:t>2011</w:t>
            </w:r>
          </w:p>
        </w:tc>
        <w:tc>
          <w:tcPr>
            <w:tcW w:w="811" w:type="dxa"/>
          </w:tcPr>
          <w:p w14:paraId="103D1E19" w14:textId="77777777" w:rsidR="008B3C2E" w:rsidRDefault="008B3C2E" w:rsidP="00C15E70">
            <w:r>
              <w:t>7</w:t>
            </w:r>
          </w:p>
        </w:tc>
        <w:tc>
          <w:tcPr>
            <w:tcW w:w="1349" w:type="dxa"/>
            <w:gridSpan w:val="2"/>
            <w:vMerge/>
          </w:tcPr>
          <w:p w14:paraId="13B86D51" w14:textId="77777777" w:rsidR="008B3C2E" w:rsidRDefault="008B3C2E" w:rsidP="00C15E70"/>
        </w:tc>
      </w:tr>
      <w:tr w:rsidR="008B3C2E" w14:paraId="2FA6CB4D" w14:textId="77777777" w:rsidTr="00013F47">
        <w:trPr>
          <w:trHeight w:val="85"/>
          <w:jc w:val="center"/>
        </w:trPr>
        <w:tc>
          <w:tcPr>
            <w:tcW w:w="3024" w:type="dxa"/>
            <w:vMerge w:val="restart"/>
          </w:tcPr>
          <w:p w14:paraId="4E4437C0" w14:textId="77777777" w:rsidR="008B3C2E" w:rsidRDefault="008B3C2E" w:rsidP="008B3C2E">
            <w:pPr>
              <w:jc w:val="center"/>
            </w:pPr>
            <w:r>
              <w:t>IV</w:t>
            </w:r>
          </w:p>
          <w:p w14:paraId="75328978" w14:textId="7C847064" w:rsidR="00F87CCF" w:rsidRPr="00F76A9F" w:rsidRDefault="00F87CCF" w:rsidP="008B3C2E">
            <w:pPr>
              <w:jc w:val="center"/>
            </w:pPr>
            <w:r>
              <w:t>DSU</w:t>
            </w:r>
          </w:p>
        </w:tc>
        <w:tc>
          <w:tcPr>
            <w:tcW w:w="1417" w:type="dxa"/>
            <w:vMerge w:val="restart"/>
          </w:tcPr>
          <w:p w14:paraId="2ED0ABD1" w14:textId="77777777" w:rsidR="008B3C2E" w:rsidRPr="00F76A9F" w:rsidRDefault="008B3C2E" w:rsidP="00C15E70">
            <w:r>
              <w:t>DBK</w:t>
            </w:r>
          </w:p>
        </w:tc>
        <w:tc>
          <w:tcPr>
            <w:tcW w:w="1279" w:type="dxa"/>
          </w:tcPr>
          <w:p w14:paraId="165C4812" w14:textId="77777777" w:rsidR="008B3C2E" w:rsidRPr="00F76A9F" w:rsidRDefault="008B3C2E" w:rsidP="00C15E70">
            <w:r>
              <w:t>2012</w:t>
            </w:r>
          </w:p>
        </w:tc>
        <w:tc>
          <w:tcPr>
            <w:tcW w:w="811" w:type="dxa"/>
          </w:tcPr>
          <w:p w14:paraId="6D459787" w14:textId="77777777" w:rsidR="008B3C2E" w:rsidRPr="00F76A9F" w:rsidRDefault="008B3C2E" w:rsidP="00C15E70">
            <w:r>
              <w:t>10</w:t>
            </w:r>
          </w:p>
        </w:tc>
        <w:tc>
          <w:tcPr>
            <w:tcW w:w="1349" w:type="dxa"/>
            <w:gridSpan w:val="2"/>
            <w:vMerge w:val="restart"/>
          </w:tcPr>
          <w:p w14:paraId="21D310B4" w14:textId="77777777" w:rsidR="008B3C2E" w:rsidRPr="00F76A9F" w:rsidRDefault="008B3C2E" w:rsidP="00C15E70">
            <w:r>
              <w:t>= 48</w:t>
            </w:r>
          </w:p>
        </w:tc>
      </w:tr>
      <w:tr w:rsidR="008B3C2E" w14:paraId="1607B3BE" w14:textId="77777777" w:rsidTr="00013F47">
        <w:trPr>
          <w:trHeight w:val="85"/>
          <w:jc w:val="center"/>
        </w:trPr>
        <w:tc>
          <w:tcPr>
            <w:tcW w:w="3024" w:type="dxa"/>
            <w:vMerge/>
          </w:tcPr>
          <w:p w14:paraId="13CAE008" w14:textId="77777777" w:rsidR="008B3C2E" w:rsidRDefault="008B3C2E" w:rsidP="00C15E70"/>
        </w:tc>
        <w:tc>
          <w:tcPr>
            <w:tcW w:w="1417" w:type="dxa"/>
            <w:vMerge/>
          </w:tcPr>
          <w:p w14:paraId="6901519E" w14:textId="77777777" w:rsidR="008B3C2E" w:rsidRDefault="008B3C2E" w:rsidP="00C15E70"/>
        </w:tc>
        <w:tc>
          <w:tcPr>
            <w:tcW w:w="1279" w:type="dxa"/>
          </w:tcPr>
          <w:p w14:paraId="72A51BDF" w14:textId="77777777" w:rsidR="008B3C2E" w:rsidRPr="00F76A9F" w:rsidRDefault="008B3C2E" w:rsidP="00C15E70">
            <w:r>
              <w:t>2013</w:t>
            </w:r>
          </w:p>
        </w:tc>
        <w:tc>
          <w:tcPr>
            <w:tcW w:w="811" w:type="dxa"/>
          </w:tcPr>
          <w:p w14:paraId="432B356B" w14:textId="77777777" w:rsidR="008B3C2E" w:rsidRPr="00F76A9F" w:rsidRDefault="008B3C2E" w:rsidP="00C15E70">
            <w:r>
              <w:t>8</w:t>
            </w:r>
          </w:p>
        </w:tc>
        <w:tc>
          <w:tcPr>
            <w:tcW w:w="1349" w:type="dxa"/>
            <w:gridSpan w:val="2"/>
            <w:vMerge/>
          </w:tcPr>
          <w:p w14:paraId="6BAD2A00" w14:textId="77777777" w:rsidR="008B3C2E" w:rsidRDefault="008B3C2E" w:rsidP="00C15E70"/>
        </w:tc>
      </w:tr>
      <w:tr w:rsidR="008B3C2E" w14:paraId="063F5F99" w14:textId="77777777" w:rsidTr="00013F47">
        <w:trPr>
          <w:trHeight w:val="85"/>
          <w:jc w:val="center"/>
        </w:trPr>
        <w:tc>
          <w:tcPr>
            <w:tcW w:w="3024" w:type="dxa"/>
            <w:vMerge/>
          </w:tcPr>
          <w:p w14:paraId="1D230EEF" w14:textId="77777777" w:rsidR="008B3C2E" w:rsidRDefault="008B3C2E" w:rsidP="00C15E70"/>
        </w:tc>
        <w:tc>
          <w:tcPr>
            <w:tcW w:w="1417" w:type="dxa"/>
            <w:vMerge/>
          </w:tcPr>
          <w:p w14:paraId="6500AAEF" w14:textId="77777777" w:rsidR="008B3C2E" w:rsidRDefault="008B3C2E" w:rsidP="00C15E70"/>
        </w:tc>
        <w:tc>
          <w:tcPr>
            <w:tcW w:w="1279" w:type="dxa"/>
          </w:tcPr>
          <w:p w14:paraId="65AA70EF" w14:textId="77777777" w:rsidR="008B3C2E" w:rsidRPr="00F76A9F" w:rsidRDefault="008B3C2E" w:rsidP="00C15E70">
            <w:r>
              <w:t>2014</w:t>
            </w:r>
          </w:p>
        </w:tc>
        <w:tc>
          <w:tcPr>
            <w:tcW w:w="811" w:type="dxa"/>
          </w:tcPr>
          <w:p w14:paraId="56BB600F" w14:textId="77777777" w:rsidR="008B3C2E" w:rsidRPr="00F76A9F" w:rsidRDefault="008B3C2E" w:rsidP="00C15E70">
            <w:r>
              <w:t>30</w:t>
            </w:r>
          </w:p>
        </w:tc>
        <w:tc>
          <w:tcPr>
            <w:tcW w:w="1349" w:type="dxa"/>
            <w:gridSpan w:val="2"/>
            <w:vMerge/>
          </w:tcPr>
          <w:p w14:paraId="6D60F41E" w14:textId="77777777" w:rsidR="008B3C2E" w:rsidRDefault="008B3C2E" w:rsidP="00C15E70"/>
        </w:tc>
      </w:tr>
      <w:tr w:rsidR="006141D1" w14:paraId="4D3525F0" w14:textId="77777777" w:rsidTr="00013F47">
        <w:trPr>
          <w:trHeight w:val="85"/>
          <w:jc w:val="center"/>
        </w:trPr>
        <w:tc>
          <w:tcPr>
            <w:tcW w:w="3024" w:type="dxa"/>
          </w:tcPr>
          <w:p w14:paraId="77119178" w14:textId="77777777" w:rsidR="006141D1" w:rsidRDefault="006141D1" w:rsidP="006141D1">
            <w:pPr>
              <w:jc w:val="center"/>
            </w:pPr>
            <w:r>
              <w:t>V</w:t>
            </w:r>
          </w:p>
          <w:p w14:paraId="67346AE6" w14:textId="78069456" w:rsidR="006141D1" w:rsidRDefault="006141D1" w:rsidP="006141D1">
            <w:pPr>
              <w:jc w:val="center"/>
            </w:pPr>
            <w:r>
              <w:t>Świadectwa dopuszczenia do eksploatacji typu</w:t>
            </w:r>
          </w:p>
        </w:tc>
        <w:tc>
          <w:tcPr>
            <w:tcW w:w="1417" w:type="dxa"/>
          </w:tcPr>
          <w:p w14:paraId="60F5D93D" w14:textId="4B8E739E" w:rsidR="006141D1" w:rsidRDefault="006141D1" w:rsidP="00574718">
            <w:r>
              <w:t>DZTI</w:t>
            </w:r>
          </w:p>
        </w:tc>
        <w:tc>
          <w:tcPr>
            <w:tcW w:w="1279" w:type="dxa"/>
          </w:tcPr>
          <w:p w14:paraId="529BD146" w14:textId="54E2D925" w:rsidR="006141D1" w:rsidRDefault="006141D1" w:rsidP="00C15E70">
            <w:r>
              <w:t>2012</w:t>
            </w:r>
          </w:p>
        </w:tc>
        <w:tc>
          <w:tcPr>
            <w:tcW w:w="811" w:type="dxa"/>
          </w:tcPr>
          <w:p w14:paraId="3EB85BA6" w14:textId="12545657" w:rsidR="006141D1" w:rsidRDefault="006141D1" w:rsidP="00C15E70">
            <w:r>
              <w:t>22</w:t>
            </w:r>
          </w:p>
        </w:tc>
        <w:tc>
          <w:tcPr>
            <w:tcW w:w="1349" w:type="dxa"/>
            <w:gridSpan w:val="2"/>
          </w:tcPr>
          <w:p w14:paraId="41A0B464" w14:textId="5BD38E09" w:rsidR="006141D1" w:rsidRDefault="006141D1" w:rsidP="00C15E70">
            <w:r>
              <w:t>= 22</w:t>
            </w:r>
          </w:p>
        </w:tc>
      </w:tr>
      <w:tr w:rsidR="008B3C2E" w:rsidRPr="00D43931" w14:paraId="1A96985C" w14:textId="77777777" w:rsidTr="00013F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6544" w:type="dxa"/>
          <w:trHeight w:val="19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37D5" w14:textId="57CEDAB9" w:rsidR="008B3C2E" w:rsidRPr="00E2209E" w:rsidRDefault="008B3C2E" w:rsidP="006141D1">
            <w:r w:rsidRPr="00E2209E">
              <w:t xml:space="preserve">Razem </w:t>
            </w:r>
            <w:r>
              <w:t>18</w:t>
            </w:r>
            <w:r w:rsidR="006141D1">
              <w:t>4</w:t>
            </w:r>
          </w:p>
        </w:tc>
      </w:tr>
    </w:tbl>
    <w:p w14:paraId="41499299" w14:textId="77777777" w:rsidR="00C15E70" w:rsidRDefault="00C15E70" w:rsidP="0015764A"/>
    <w:p w14:paraId="5169246D" w14:textId="3E0F72B0" w:rsidR="0015764A" w:rsidRDefault="00C15E70" w:rsidP="00174FCA">
      <w:pPr>
        <w:pStyle w:val="Akapitzlist"/>
        <w:spacing w:after="120"/>
        <w:ind w:left="709"/>
        <w:contextualSpacing w:val="0"/>
      </w:pPr>
      <w:r>
        <w:t>Ilości akt przedstawione w tabeli są szacunkowe</w:t>
      </w:r>
      <w:r w:rsidRPr="00C15E70">
        <w:t xml:space="preserve"> i mają posłużyć jedynie do o</w:t>
      </w:r>
      <w:r>
        <w:t>szacowania wartości</w:t>
      </w:r>
      <w:r w:rsidRPr="00C15E70">
        <w:t xml:space="preserve"> ofert. Faktyczna ilość </w:t>
      </w:r>
      <w:r w:rsidR="008B3C2E">
        <w:t xml:space="preserve">akt </w:t>
      </w:r>
      <w:r w:rsidRPr="00C15E70">
        <w:t>w stosunku do szacowanej może ulec zmianie</w:t>
      </w:r>
      <w:r w:rsidR="008B3C2E">
        <w:t xml:space="preserve"> z zastrzeżeniem, że maksymalna wartość umowy nie zostanie przekroczona</w:t>
      </w:r>
      <w:r w:rsidRPr="00C15E70">
        <w:t xml:space="preserve">. Wykonawcy nie przysługuje prawo zgłoszenia roszczeń </w:t>
      </w:r>
      <w:r w:rsidR="002D40F0">
        <w:br/>
      </w:r>
      <w:r w:rsidRPr="00C15E70">
        <w:t>w przypadku zmiany ilości metrów na inne niż podano w przedmiocie zamówienia.</w:t>
      </w:r>
    </w:p>
    <w:p w14:paraId="6C3501AA" w14:textId="4448CAB6" w:rsidR="008B3C2E" w:rsidRDefault="008B3C2E" w:rsidP="0012704D">
      <w:pPr>
        <w:pStyle w:val="Akapitzlist"/>
        <w:numPr>
          <w:ilvl w:val="0"/>
          <w:numId w:val="43"/>
        </w:numPr>
      </w:pPr>
      <w:r w:rsidRPr="008B3C2E">
        <w:t xml:space="preserve">Dokumentacja </w:t>
      </w:r>
      <w:r w:rsidR="00BD5D58">
        <w:t>podlegająca archiwizacji</w:t>
      </w:r>
      <w:r w:rsidRPr="008B3C2E">
        <w:t xml:space="preserve"> </w:t>
      </w:r>
      <w:r w:rsidR="00F03B6E">
        <w:t xml:space="preserve">nie </w:t>
      </w:r>
      <w:r w:rsidRPr="008B3C2E">
        <w:t>posiada ewidencji archiwalnej. Znaczna ilość przechowywana jest w teczkach aktowych, segregatorach z zachowaniem jednorodności tematycznej akt.</w:t>
      </w:r>
      <w:r w:rsidR="00BD5D58">
        <w:t xml:space="preserve"> Materiały archiwalne znajdują się </w:t>
      </w:r>
      <w:r w:rsidR="004C55E5">
        <w:t xml:space="preserve">częściowo </w:t>
      </w:r>
      <w:r w:rsidR="00BD5D58">
        <w:t>w stanie nieuporządkowanym.</w:t>
      </w:r>
    </w:p>
    <w:p w14:paraId="038D355E" w14:textId="77777777" w:rsidR="00F03B6E" w:rsidRPr="00F03B6E" w:rsidRDefault="00F03B6E" w:rsidP="0012704D">
      <w:pPr>
        <w:pStyle w:val="Akapitzlist"/>
        <w:numPr>
          <w:ilvl w:val="0"/>
          <w:numId w:val="43"/>
        </w:numPr>
      </w:pPr>
      <w:r w:rsidRPr="00F03B6E">
        <w:t>Przedmiot zamówienia obejmuje:</w:t>
      </w:r>
      <w:bookmarkStart w:id="0" w:name="_GoBack"/>
      <w:bookmarkEnd w:id="0"/>
    </w:p>
    <w:p w14:paraId="5B4518EF" w14:textId="4CF1DA51" w:rsidR="00F03B6E" w:rsidRPr="00F03B6E" w:rsidRDefault="00574718" w:rsidP="00F03B6E">
      <w:pPr>
        <w:numPr>
          <w:ilvl w:val="0"/>
          <w:numId w:val="33"/>
        </w:numPr>
        <w:ind w:hanging="294"/>
      </w:pPr>
      <w:r>
        <w:t xml:space="preserve">przeprowadzenie </w:t>
      </w:r>
      <w:r w:rsidR="006952EB">
        <w:t xml:space="preserve">studium mającego na celu </w:t>
      </w:r>
      <w:r w:rsidR="00F03B6E" w:rsidRPr="00F03B6E">
        <w:t xml:space="preserve">zapoznanie się z obowiązującą strukturą organizacyjną, zmianami reorganizacyjnymi </w:t>
      </w:r>
      <w:r w:rsidR="00F03B6E">
        <w:t>UTK</w:t>
      </w:r>
      <w:r w:rsidR="00F03B6E" w:rsidRPr="00F03B6E">
        <w:t xml:space="preserve">, </w:t>
      </w:r>
      <w:r w:rsidR="006952EB">
        <w:t>dokumentami</w:t>
      </w:r>
      <w:r w:rsidR="00F03B6E" w:rsidRPr="00F03B6E">
        <w:t xml:space="preserve"> normatywnymi (statut, regulamin, schemat organizacyjny, instrukcja ka</w:t>
      </w:r>
      <w:r w:rsidR="00676D17">
        <w:t>ncelaryjna, rzeczowy wykaz akt);</w:t>
      </w:r>
    </w:p>
    <w:p w14:paraId="04DA7519" w14:textId="0967E8BC" w:rsidR="00F03B6E" w:rsidRPr="00F03B6E" w:rsidRDefault="00F03B6E" w:rsidP="006D4B18">
      <w:pPr>
        <w:numPr>
          <w:ilvl w:val="0"/>
          <w:numId w:val="33"/>
        </w:numPr>
      </w:pPr>
      <w:r w:rsidRPr="00F03B6E">
        <w:t>dokonani</w:t>
      </w:r>
      <w:r>
        <w:t>e</w:t>
      </w:r>
      <w:r w:rsidRPr="00F03B6E">
        <w:t xml:space="preserve"> klasyfik</w:t>
      </w:r>
      <w:r w:rsidR="00676D17">
        <w:t>acji i kwalifikacji akt wg JRWA</w:t>
      </w:r>
      <w:r w:rsidR="00DE2FC8">
        <w:t>, obowiązującego w latach, w których zostały wytworzone dokumenty objęte przedmiotem zamówienia</w:t>
      </w:r>
      <w:r w:rsidR="00676D17">
        <w:t>;</w:t>
      </w:r>
    </w:p>
    <w:p w14:paraId="08088688" w14:textId="77777777" w:rsidR="00892607" w:rsidRDefault="00F03B6E" w:rsidP="006A05AF">
      <w:pPr>
        <w:numPr>
          <w:ilvl w:val="0"/>
          <w:numId w:val="33"/>
        </w:numPr>
      </w:pPr>
      <w:r w:rsidRPr="00F03B6E">
        <w:lastRenderedPageBreak/>
        <w:t>porządkowanie materiałów</w:t>
      </w:r>
      <w:r w:rsidR="006A05AF">
        <w:t xml:space="preserve"> </w:t>
      </w:r>
      <w:r w:rsidR="00676D17">
        <w:t xml:space="preserve">archiwalnych </w:t>
      </w:r>
      <w:r w:rsidR="006A05AF">
        <w:t>- c</w:t>
      </w:r>
      <w:r w:rsidR="00676D17">
        <w:t>z</w:t>
      </w:r>
      <w:r w:rsidR="006A05AF" w:rsidRPr="006A05AF">
        <w:t>ynności porządkowania materiałów archiwalnych oraz sposób opisu teczek określono w § 43 i 44 Instrukcji kancelaryjnej, stanowiącej załącznik nr 1 do OPZ</w:t>
      </w:r>
      <w:r w:rsidR="00892607">
        <w:t>, z zastrzeżeniem, że:</w:t>
      </w:r>
    </w:p>
    <w:p w14:paraId="03A203CC" w14:textId="0D69BDEF" w:rsidR="004F6E3F" w:rsidRDefault="00892607" w:rsidP="00892607">
      <w:pPr>
        <w:numPr>
          <w:ilvl w:val="1"/>
          <w:numId w:val="33"/>
        </w:numPr>
      </w:pPr>
      <w:r>
        <w:t>opis</w:t>
      </w:r>
      <w:r w:rsidR="00C81694">
        <w:t xml:space="preserve"> teczek zostanie wykonany nadrukiem na etykietach samoprzylepnych</w:t>
      </w:r>
      <w:r w:rsidR="00636272">
        <w:t>,</w:t>
      </w:r>
    </w:p>
    <w:p w14:paraId="2CA83F49" w14:textId="551BAB5B" w:rsidR="00636272" w:rsidRDefault="00636272" w:rsidP="00892607">
      <w:pPr>
        <w:numPr>
          <w:ilvl w:val="1"/>
          <w:numId w:val="33"/>
        </w:numPr>
      </w:pPr>
      <w:r>
        <w:t>teczki będą umieszczone w pudłach archiw</w:t>
      </w:r>
      <w:r w:rsidR="00205F53">
        <w:t>izacyjnych</w:t>
      </w:r>
      <w:r>
        <w:t>;</w:t>
      </w:r>
    </w:p>
    <w:p w14:paraId="46C20F77" w14:textId="404FB9C8" w:rsidR="00C81694" w:rsidRDefault="00C81694" w:rsidP="00892607">
      <w:pPr>
        <w:numPr>
          <w:ilvl w:val="1"/>
          <w:numId w:val="33"/>
        </w:numPr>
      </w:pPr>
      <w:r>
        <w:t xml:space="preserve">pudła </w:t>
      </w:r>
      <w:r w:rsidR="00220B68">
        <w:t xml:space="preserve">archiwizacyjne </w:t>
      </w:r>
      <w:r>
        <w:t xml:space="preserve">i teczki </w:t>
      </w:r>
      <w:r w:rsidR="00220B68">
        <w:t xml:space="preserve">aktowe </w:t>
      </w:r>
      <w:r>
        <w:t>będą bezkwasowe</w:t>
      </w:r>
      <w:r w:rsidR="00220B68">
        <w:t>;</w:t>
      </w:r>
    </w:p>
    <w:p w14:paraId="41794EED" w14:textId="6A4FAB2A" w:rsidR="00E10B85" w:rsidRDefault="00E10B85" w:rsidP="00676D17">
      <w:pPr>
        <w:numPr>
          <w:ilvl w:val="0"/>
          <w:numId w:val="33"/>
        </w:numPr>
        <w:ind w:hanging="294"/>
      </w:pPr>
      <w:r>
        <w:t>sporządzenie spisu zdawczo-odbiorczego;</w:t>
      </w:r>
    </w:p>
    <w:p w14:paraId="00F90ACE" w14:textId="5958DF3F" w:rsidR="00F03B6E" w:rsidRPr="00F03B6E" w:rsidRDefault="006A05AF" w:rsidP="00676D17">
      <w:pPr>
        <w:numPr>
          <w:ilvl w:val="0"/>
          <w:numId w:val="33"/>
        </w:numPr>
        <w:ind w:hanging="294"/>
      </w:pPr>
      <w:r>
        <w:t>przekazanie akt do archiwum zakładowego</w:t>
      </w:r>
      <w:r w:rsidR="00636272">
        <w:t xml:space="preserve"> na podstawie spisu zdawczo - odbiorczego</w:t>
      </w:r>
      <w:r w:rsidR="00137372">
        <w:t>.</w:t>
      </w:r>
    </w:p>
    <w:p w14:paraId="2D182A42" w14:textId="2DE44A12" w:rsidR="00F03B6E" w:rsidRPr="00F03B6E" w:rsidRDefault="00F03B6E" w:rsidP="0012704D">
      <w:pPr>
        <w:pStyle w:val="Akapitzlist"/>
        <w:numPr>
          <w:ilvl w:val="0"/>
          <w:numId w:val="43"/>
        </w:numPr>
      </w:pPr>
      <w:r w:rsidRPr="00F03B6E">
        <w:t xml:space="preserve">Wykonawca </w:t>
      </w:r>
      <w:r w:rsidR="00CF35B2">
        <w:t xml:space="preserve">w </w:t>
      </w:r>
      <w:r w:rsidR="006952EB">
        <w:t xml:space="preserve">terminie do 7 dni od </w:t>
      </w:r>
      <w:r w:rsidR="006A05AF">
        <w:t>rozpoczęcia porządkowania dokumentów danego rodzaju</w:t>
      </w:r>
      <w:r w:rsidR="006952EB">
        <w:t xml:space="preserve">, </w:t>
      </w:r>
      <w:r w:rsidRPr="00F03B6E">
        <w:t>przedstawi Zamawiającemu</w:t>
      </w:r>
      <w:r w:rsidR="00676D17">
        <w:t>:</w:t>
      </w:r>
    </w:p>
    <w:p w14:paraId="541AB5EE" w14:textId="47C5D371" w:rsidR="00CE758F" w:rsidRDefault="00F03B6E" w:rsidP="00973A81">
      <w:pPr>
        <w:numPr>
          <w:ilvl w:val="0"/>
          <w:numId w:val="40"/>
        </w:numPr>
      </w:pPr>
      <w:r w:rsidRPr="00F03B6E">
        <w:t xml:space="preserve">co najmniej trzy </w:t>
      </w:r>
      <w:r w:rsidR="006952EB">
        <w:t xml:space="preserve">wykonane </w:t>
      </w:r>
      <w:r w:rsidRPr="00F03B6E">
        <w:t xml:space="preserve">teczki jako wzorca, celem uzyskania akceptacji Zamawiającego, co do poprawności przyjętego układu wewnętrznego, opisu oraz </w:t>
      </w:r>
      <w:r w:rsidR="006A05AF">
        <w:t>z</w:t>
      </w:r>
      <w:r w:rsidRPr="00F03B6E">
        <w:t>godności opisów z zawartością teczek;</w:t>
      </w:r>
    </w:p>
    <w:p w14:paraId="66191660" w14:textId="6A5777C7" w:rsidR="00F03B6E" w:rsidRPr="00F03B6E" w:rsidRDefault="00F03B6E" w:rsidP="00973A81">
      <w:pPr>
        <w:numPr>
          <w:ilvl w:val="0"/>
          <w:numId w:val="40"/>
        </w:numPr>
      </w:pPr>
      <w:r w:rsidRPr="00F03B6E">
        <w:t>spisy zdawczo-odbiorcze w wersji elektronicznej i papierowej, w których zostaną wstępnie zewidencjonowane teczki, celem uzyskania akceptacji Zamawiającego co do przyjętego sposob</w:t>
      </w:r>
      <w:r w:rsidR="00676D17">
        <w:t>u ewidencjonowania dokumentacji.</w:t>
      </w:r>
    </w:p>
    <w:p w14:paraId="6E502CEE" w14:textId="56B816EB" w:rsidR="00CE758F" w:rsidRDefault="00F03B6E" w:rsidP="0012704D">
      <w:pPr>
        <w:pStyle w:val="Akapitzlist"/>
        <w:numPr>
          <w:ilvl w:val="0"/>
          <w:numId w:val="43"/>
        </w:numPr>
      </w:pPr>
      <w:r w:rsidRPr="00F03B6E">
        <w:t>Wykonawca zobowiąz</w:t>
      </w:r>
      <w:r w:rsidR="00CE758F">
        <w:t>any jest do:</w:t>
      </w:r>
    </w:p>
    <w:p w14:paraId="57103C4E" w14:textId="22039254" w:rsidR="00CE758F" w:rsidRDefault="00CE758F" w:rsidP="00973A81">
      <w:pPr>
        <w:numPr>
          <w:ilvl w:val="0"/>
          <w:numId w:val="41"/>
        </w:numPr>
      </w:pPr>
      <w:r w:rsidRPr="00F03B6E">
        <w:t xml:space="preserve">wykonania </w:t>
      </w:r>
      <w:r>
        <w:t xml:space="preserve">przedmiotu </w:t>
      </w:r>
      <w:r w:rsidRPr="00F03B6E">
        <w:t xml:space="preserve">zamówienia </w:t>
      </w:r>
      <w:r>
        <w:t xml:space="preserve">zgodnie z </w:t>
      </w:r>
      <w:r w:rsidR="009B30F7">
        <w:t xml:space="preserve">powszechnie obowiązującymi </w:t>
      </w:r>
      <w:r>
        <w:t>w tym zakresie przepisami prawa oraz z wewnętrznymi przepisami Zamawiającego</w:t>
      </w:r>
      <w:r w:rsidR="00676D17">
        <w:t>;</w:t>
      </w:r>
    </w:p>
    <w:p w14:paraId="3734AC6E" w14:textId="35566201" w:rsidR="004C55E5" w:rsidRDefault="00CE758F" w:rsidP="00973A81">
      <w:pPr>
        <w:numPr>
          <w:ilvl w:val="0"/>
          <w:numId w:val="41"/>
        </w:numPr>
      </w:pPr>
      <w:r>
        <w:t>wykonania przedmiotu zamówienia przy użyciu</w:t>
      </w:r>
      <w:r w:rsidR="00676D17">
        <w:t xml:space="preserve"> własnych  środków i materiałów</w:t>
      </w:r>
      <w:r w:rsidR="004C55E5">
        <w:t xml:space="preserve">, przy czym teczki </w:t>
      </w:r>
      <w:r w:rsidR="00220B68">
        <w:t xml:space="preserve">aktowe </w:t>
      </w:r>
      <w:r w:rsidR="004C55E5">
        <w:t>i pudła archiw</w:t>
      </w:r>
      <w:r w:rsidR="00205F53">
        <w:t>izacyjne</w:t>
      </w:r>
      <w:r w:rsidR="004C55E5">
        <w:t xml:space="preserve"> spełniać będą poniższe wymagania:</w:t>
      </w:r>
    </w:p>
    <w:p w14:paraId="7CD46D5E" w14:textId="10F706CB" w:rsidR="00CE758F" w:rsidRDefault="004C55E5" w:rsidP="004C55E5">
      <w:pPr>
        <w:numPr>
          <w:ilvl w:val="1"/>
          <w:numId w:val="41"/>
        </w:numPr>
      </w:pPr>
      <w:r>
        <w:t xml:space="preserve">teczka </w:t>
      </w:r>
      <w:r w:rsidR="00220B68">
        <w:t xml:space="preserve">aktowa </w:t>
      </w:r>
      <w:r>
        <w:t xml:space="preserve">– </w:t>
      </w:r>
      <w:r w:rsidR="00636272">
        <w:t xml:space="preserve">z tektury </w:t>
      </w:r>
      <w:r>
        <w:t>bezkwasow</w:t>
      </w:r>
      <w:r w:rsidR="00636272">
        <w:t>ej</w:t>
      </w:r>
      <w:r w:rsidR="00892607">
        <w:t>,</w:t>
      </w:r>
      <w:r>
        <w:t xml:space="preserve"> zgodnie z normą ISO 9706 – spełnienie normy potwierdzone certyfikatem</w:t>
      </w:r>
      <w:r w:rsidR="00892607">
        <w:t>, gramatura nie mniejsza niż 240 g/m</w:t>
      </w:r>
      <w:r w:rsidR="00892607" w:rsidRPr="00892607">
        <w:rPr>
          <w:vertAlign w:val="superscript"/>
        </w:rPr>
        <w:t>2</w:t>
      </w:r>
      <w:r w:rsidR="00892607">
        <w:t>,</w:t>
      </w:r>
    </w:p>
    <w:p w14:paraId="5DC607F1" w14:textId="6D68AC26" w:rsidR="00892607" w:rsidRDefault="00892607" w:rsidP="004C55E5">
      <w:pPr>
        <w:numPr>
          <w:ilvl w:val="1"/>
          <w:numId w:val="41"/>
        </w:numPr>
      </w:pPr>
      <w:r>
        <w:t>pudło archiw</w:t>
      </w:r>
      <w:r w:rsidR="00205F53">
        <w:t>izacyjne</w:t>
      </w:r>
      <w:r>
        <w:t xml:space="preserve"> – </w:t>
      </w:r>
      <w:r w:rsidR="00636272">
        <w:t xml:space="preserve">z tektury </w:t>
      </w:r>
      <w:r>
        <w:t>bezkwasowe</w:t>
      </w:r>
      <w:r w:rsidR="00636272">
        <w:t>j</w:t>
      </w:r>
      <w:r>
        <w:t>, zgodnie z normą ISO 9706 – spełnienie normy potwierdzone certyfikatem – o wymiarach 350 mm x 260 mm x 110 mm, gramatura co najmniej 1300 g/m</w:t>
      </w:r>
      <w:r w:rsidRPr="00892607">
        <w:rPr>
          <w:vertAlign w:val="superscript"/>
        </w:rPr>
        <w:t>2</w:t>
      </w:r>
      <w:r>
        <w:t>;</w:t>
      </w:r>
    </w:p>
    <w:p w14:paraId="7C74B604" w14:textId="71AF9D68" w:rsidR="00CE758F" w:rsidRDefault="00676D17" w:rsidP="00973A81">
      <w:pPr>
        <w:numPr>
          <w:ilvl w:val="0"/>
          <w:numId w:val="41"/>
        </w:numPr>
      </w:pPr>
      <w:r>
        <w:t>realizacji</w:t>
      </w:r>
      <w:r w:rsidR="00CE758F">
        <w:t xml:space="preserve"> zamówienia w siedzibie Zamawiającego, w dni robocze od poniedziałku do piątku </w:t>
      </w:r>
      <w:r w:rsidR="002D40F0">
        <w:br/>
      </w:r>
      <w:r w:rsidR="00CE758F">
        <w:t>w godzinach pracy UTK</w:t>
      </w:r>
      <w:r w:rsidR="00D329EE">
        <w:t xml:space="preserve"> </w:t>
      </w:r>
      <w:r w:rsidR="00CE758F">
        <w:t>8:15-16:15</w:t>
      </w:r>
      <w:r>
        <w:t>;</w:t>
      </w:r>
    </w:p>
    <w:p w14:paraId="1F887CE2" w14:textId="23425BFC" w:rsidR="00CE758F" w:rsidRDefault="00CE758F" w:rsidP="00973A81">
      <w:pPr>
        <w:numPr>
          <w:ilvl w:val="0"/>
          <w:numId w:val="41"/>
        </w:numPr>
      </w:pPr>
      <w:r>
        <w:t>przed</w:t>
      </w:r>
      <w:r w:rsidR="00D329EE">
        <w:t>łożenia</w:t>
      </w:r>
      <w:r>
        <w:t xml:space="preserve"> Zamawiającemu</w:t>
      </w:r>
      <w:r w:rsidR="00D329EE">
        <w:t>,</w:t>
      </w:r>
      <w:r>
        <w:t xml:space="preserve"> przed przystąpieniem do </w:t>
      </w:r>
      <w:r w:rsidR="00D14B4A">
        <w:t>realizacji umowy</w:t>
      </w:r>
      <w:r w:rsidR="00D329EE">
        <w:t>,</w:t>
      </w:r>
      <w:r>
        <w:t xml:space="preserve"> listy osób </w:t>
      </w:r>
      <w:r w:rsidR="00D14B4A">
        <w:t>przewid</w:t>
      </w:r>
      <w:r w:rsidR="00416FA0">
        <w:t>zianych do wykonania przedmiotu</w:t>
      </w:r>
      <w:r w:rsidR="00676D17">
        <w:t xml:space="preserve"> zamówienia;</w:t>
      </w:r>
    </w:p>
    <w:p w14:paraId="78319BC8" w14:textId="3A5BB168" w:rsidR="00BE1BE0" w:rsidRDefault="00BE1BE0" w:rsidP="00973A81">
      <w:pPr>
        <w:numPr>
          <w:ilvl w:val="0"/>
          <w:numId w:val="41"/>
        </w:numPr>
      </w:pPr>
      <w:r>
        <w:t xml:space="preserve">sporządzenia </w:t>
      </w:r>
      <w:r w:rsidRPr="00F03B6E">
        <w:t xml:space="preserve">spisów zdawczo – odbiorczych </w:t>
      </w:r>
      <w:r>
        <w:t xml:space="preserve">w </w:t>
      </w:r>
      <w:r w:rsidRPr="00F03B6E">
        <w:t>4 egz</w:t>
      </w:r>
      <w:r w:rsidR="00636272">
        <w:t>emplarzach;</w:t>
      </w:r>
    </w:p>
    <w:p w14:paraId="522BBA46" w14:textId="793685F4" w:rsidR="00CE758F" w:rsidRDefault="00D14B4A" w:rsidP="00973A81">
      <w:pPr>
        <w:numPr>
          <w:ilvl w:val="0"/>
          <w:numId w:val="41"/>
        </w:numPr>
      </w:pPr>
      <w:r>
        <w:t xml:space="preserve">sukcesywnego </w:t>
      </w:r>
      <w:r w:rsidR="00CE758F">
        <w:t>p</w:t>
      </w:r>
      <w:r w:rsidR="00BE1BE0">
        <w:t>rzekazywania</w:t>
      </w:r>
      <w:r w:rsidR="00CE758F">
        <w:t xml:space="preserve"> pracownikom archiwum zakładowego zarchiwizowanych </w:t>
      </w:r>
      <w:r w:rsidR="002D40F0">
        <w:br/>
      </w:r>
      <w:r w:rsidR="00CE758F">
        <w:t>i uporządkowanych akt wraz ze spisem zdawczo-odbiorczym tych akt</w:t>
      </w:r>
      <w:r w:rsidR="00013F47">
        <w:t>;</w:t>
      </w:r>
    </w:p>
    <w:p w14:paraId="6C357297" w14:textId="095903B9" w:rsidR="00DB2486" w:rsidRDefault="00013F47" w:rsidP="00DB2486">
      <w:pPr>
        <w:numPr>
          <w:ilvl w:val="0"/>
          <w:numId w:val="41"/>
        </w:numPr>
      </w:pPr>
      <w:r>
        <w:t>przekazania k</w:t>
      </w:r>
      <w:r w:rsidR="00DB2486" w:rsidRPr="00DB2486">
        <w:t>omór</w:t>
      </w:r>
      <w:r>
        <w:t>ce</w:t>
      </w:r>
      <w:r w:rsidR="00DB2486" w:rsidRPr="00DB2486">
        <w:t xml:space="preserve"> merytoryczn</w:t>
      </w:r>
      <w:r>
        <w:t>ej</w:t>
      </w:r>
      <w:r w:rsidR="00DB2486">
        <w:t xml:space="preserve"> d</w:t>
      </w:r>
      <w:r w:rsidR="00DB2486" w:rsidRPr="00DB2486">
        <w:t>okumentacj</w:t>
      </w:r>
      <w:r w:rsidR="00DB2486">
        <w:t xml:space="preserve">i </w:t>
      </w:r>
      <w:r w:rsidR="00DB2486" w:rsidRPr="00DB2486">
        <w:t>wyłączon</w:t>
      </w:r>
      <w:r w:rsidR="00DB2486">
        <w:t>ej</w:t>
      </w:r>
      <w:r w:rsidR="00DB2486" w:rsidRPr="00DB2486">
        <w:t xml:space="preserve"> (kopie, wtórniki, notatki) niepodlegającą archiwizacji</w:t>
      </w:r>
      <w:r>
        <w:t>;</w:t>
      </w:r>
    </w:p>
    <w:p w14:paraId="2C89E96C" w14:textId="0C5A04F8" w:rsidR="00416FA0" w:rsidRDefault="00CE758F" w:rsidP="00973A81">
      <w:pPr>
        <w:numPr>
          <w:ilvl w:val="0"/>
          <w:numId w:val="41"/>
        </w:numPr>
      </w:pPr>
      <w:r>
        <w:t>w razie stwierdzenia</w:t>
      </w:r>
      <w:r w:rsidR="009C1C7A">
        <w:t xml:space="preserve"> w </w:t>
      </w:r>
      <w:r w:rsidR="00A81CC3">
        <w:t>okresie 2 lat od obioru</w:t>
      </w:r>
      <w:r>
        <w:t>, że akta przekazane do archiwum zakładowego nie zostały prawidłowo przygotowane</w:t>
      </w:r>
      <w:r w:rsidR="009C1C7A">
        <w:t xml:space="preserve"> poprawiania wykrytych błędów w ramach rękojmi za wady</w:t>
      </w:r>
      <w:r>
        <w:t>;</w:t>
      </w:r>
    </w:p>
    <w:p w14:paraId="2CA344D5" w14:textId="402F12A8" w:rsidR="009F2568" w:rsidRDefault="009F2568" w:rsidP="00973A81">
      <w:pPr>
        <w:numPr>
          <w:ilvl w:val="0"/>
          <w:numId w:val="41"/>
        </w:numPr>
      </w:pPr>
      <w:r>
        <w:t xml:space="preserve">dysponowania zespołem składającym się z co najmniej </w:t>
      </w:r>
      <w:r w:rsidR="00636272">
        <w:t>trzech</w:t>
      </w:r>
      <w:r w:rsidR="00750306">
        <w:t xml:space="preserve"> (</w:t>
      </w:r>
      <w:r w:rsidR="00636272">
        <w:t>3</w:t>
      </w:r>
      <w:r w:rsidR="00750306">
        <w:t>)</w:t>
      </w:r>
      <w:r>
        <w:t xml:space="preserve"> osób, w tym:</w:t>
      </w:r>
    </w:p>
    <w:p w14:paraId="0BB44063" w14:textId="5ADFDC8F" w:rsidR="009F2568" w:rsidRDefault="009F2568" w:rsidP="009F2568">
      <w:pPr>
        <w:numPr>
          <w:ilvl w:val="1"/>
          <w:numId w:val="41"/>
        </w:numPr>
      </w:pPr>
      <w:r>
        <w:t>archiwisty koordynatora – osoba odpowiedzialna za</w:t>
      </w:r>
      <w:r w:rsidR="00750306">
        <w:t>:</w:t>
      </w:r>
      <w:r>
        <w:t xml:space="preserve"> rozdział zadań pomiędzy archiwistów, </w:t>
      </w:r>
      <w:r w:rsidR="00750306">
        <w:t xml:space="preserve">jakość wykonywanych zadań, </w:t>
      </w:r>
      <w:r>
        <w:t>współpracę z Zamawiającym</w:t>
      </w:r>
      <w:r w:rsidR="00750306">
        <w:t>. Koordynator wykonuje także czynności przewidzian</w:t>
      </w:r>
      <w:r w:rsidR="002D40F0">
        <w:t>e</w:t>
      </w:r>
      <w:r w:rsidR="00750306">
        <w:t xml:space="preserve"> dla archiwisty.</w:t>
      </w:r>
    </w:p>
    <w:p w14:paraId="3BBFAF32" w14:textId="233105C3" w:rsidR="009F2568" w:rsidRDefault="00170619" w:rsidP="009F2568">
      <w:pPr>
        <w:numPr>
          <w:ilvl w:val="1"/>
          <w:numId w:val="41"/>
        </w:numPr>
      </w:pPr>
      <w:r>
        <w:t xml:space="preserve">co najmniej </w:t>
      </w:r>
      <w:r w:rsidR="00892607">
        <w:t>dwóch</w:t>
      </w:r>
      <w:r w:rsidR="009F2568">
        <w:t xml:space="preserve"> </w:t>
      </w:r>
      <w:r w:rsidR="00892607">
        <w:t>(2</w:t>
      </w:r>
      <w:r w:rsidR="00750306">
        <w:t xml:space="preserve">) </w:t>
      </w:r>
      <w:r w:rsidR="009F2568">
        <w:t>archiwistów</w:t>
      </w:r>
      <w:r w:rsidR="00750306">
        <w:t xml:space="preserve"> – osoby wykonujące czynności wymienione w pkt. I.4.</w:t>
      </w:r>
    </w:p>
    <w:p w14:paraId="676A03F0" w14:textId="64DAFA72" w:rsidR="00BE1BE0" w:rsidRDefault="00BE1BE0" w:rsidP="00973A81">
      <w:pPr>
        <w:numPr>
          <w:ilvl w:val="0"/>
          <w:numId w:val="41"/>
        </w:numPr>
      </w:pPr>
      <w:r>
        <w:t>wykona</w:t>
      </w:r>
      <w:r w:rsidR="00416FA0">
        <w:t>nia</w:t>
      </w:r>
      <w:r>
        <w:t xml:space="preserve"> </w:t>
      </w:r>
      <w:r w:rsidR="0056718F">
        <w:t>wszelki</w:t>
      </w:r>
      <w:r w:rsidR="00416FA0">
        <w:t>ch</w:t>
      </w:r>
      <w:r w:rsidR="0056718F">
        <w:t xml:space="preserve"> </w:t>
      </w:r>
      <w:r>
        <w:t>czynności związan</w:t>
      </w:r>
      <w:r w:rsidR="00416FA0">
        <w:t>ych</w:t>
      </w:r>
      <w:r>
        <w:t xml:space="preserve"> z porządkowaniem i archiwizacją </w:t>
      </w:r>
      <w:r w:rsidR="006E4AE9">
        <w:t xml:space="preserve">dokumentacji aktowej stanowiącej </w:t>
      </w:r>
      <w:r w:rsidR="006E4AE9" w:rsidRPr="0015764A">
        <w:t>materiał archiwalny</w:t>
      </w:r>
      <w:r w:rsidR="0056718F">
        <w:t xml:space="preserve">, w tym </w:t>
      </w:r>
      <w:r>
        <w:t>doko</w:t>
      </w:r>
      <w:r w:rsidR="0056718F">
        <w:t>nania</w:t>
      </w:r>
      <w:r>
        <w:t xml:space="preserve"> klasyfikacji i kwalifikacji akt wg</w:t>
      </w:r>
      <w:r w:rsidR="0056718F">
        <w:t xml:space="preserve"> </w:t>
      </w:r>
      <w:r>
        <w:t xml:space="preserve">JRWA, wyłącznie </w:t>
      </w:r>
      <w:r>
        <w:lastRenderedPageBreak/>
        <w:t>przez osoby zatrudnione na podstawie</w:t>
      </w:r>
      <w:r w:rsidR="0056718F">
        <w:t xml:space="preserve"> </w:t>
      </w:r>
      <w:r>
        <w:t xml:space="preserve">umowy o pracę w rozumieniu art. 22 </w:t>
      </w:r>
      <w:r w:rsidR="00A81CC3">
        <w:t xml:space="preserve">§ </w:t>
      </w:r>
      <w:r>
        <w:t xml:space="preserve">1 ustawy z dnia </w:t>
      </w:r>
      <w:r w:rsidR="00DB5063">
        <w:br/>
      </w:r>
      <w:r>
        <w:t>26 czerwca 1974 r. Kodeks pracy (</w:t>
      </w:r>
      <w:r w:rsidR="00A81CC3">
        <w:t xml:space="preserve">tekst jednolity: </w:t>
      </w:r>
      <w:r>
        <w:t>Dz. U.</w:t>
      </w:r>
      <w:r w:rsidR="0056718F">
        <w:t xml:space="preserve"> </w:t>
      </w:r>
      <w:r>
        <w:t>z 201</w:t>
      </w:r>
      <w:r w:rsidR="00A81CC3">
        <w:t>6</w:t>
      </w:r>
      <w:r w:rsidR="0056718F">
        <w:t xml:space="preserve"> </w:t>
      </w:r>
      <w:r>
        <w:t>r. poz. 1</w:t>
      </w:r>
      <w:r w:rsidR="00A81CC3">
        <w:t>666</w:t>
      </w:r>
      <w:r>
        <w:t xml:space="preserve">, z </w:t>
      </w:r>
      <w:proofErr w:type="spellStart"/>
      <w:r>
        <w:t>późn</w:t>
      </w:r>
      <w:proofErr w:type="spellEnd"/>
      <w:r>
        <w:t>. zm.)</w:t>
      </w:r>
      <w:r w:rsidR="00416FA0">
        <w:t>.</w:t>
      </w:r>
    </w:p>
    <w:p w14:paraId="29B2E9FC" w14:textId="591D3B48" w:rsidR="00321CA6" w:rsidRDefault="00321CA6" w:rsidP="00321CA6">
      <w:pPr>
        <w:numPr>
          <w:ilvl w:val="0"/>
          <w:numId w:val="41"/>
        </w:numPr>
      </w:pPr>
      <w:r w:rsidRPr="00321CA6">
        <w:t>współprac</w:t>
      </w:r>
      <w:r>
        <w:t>y</w:t>
      </w:r>
      <w:r w:rsidRPr="00321CA6">
        <w:t xml:space="preserve"> z </w:t>
      </w:r>
      <w:r>
        <w:t>Z</w:t>
      </w:r>
      <w:r w:rsidRPr="00321CA6">
        <w:t>amawiającym w taki sposób, by pozytywnie zrealizować przedmiot zamówienia</w:t>
      </w:r>
      <w:r>
        <w:t xml:space="preserve">, </w:t>
      </w:r>
      <w:r w:rsidR="002D40F0">
        <w:br/>
      </w:r>
      <w:r>
        <w:t>w</w:t>
      </w:r>
      <w:r w:rsidRPr="00321CA6">
        <w:t xml:space="preserve"> szczególności przeprowadzać konsultacje z przedstawiciel</w:t>
      </w:r>
      <w:r>
        <w:t>ami</w:t>
      </w:r>
      <w:r w:rsidRPr="00321CA6">
        <w:t xml:space="preserve"> </w:t>
      </w:r>
      <w:r>
        <w:t>Z</w:t>
      </w:r>
      <w:r w:rsidRPr="00321CA6">
        <w:t>amawiającego w celu ustalenia prawidłowego sposobu archiwizacji i ewidencjonowania dokumentacji</w:t>
      </w:r>
      <w:r>
        <w:t xml:space="preserve"> oraz rozwiązywania</w:t>
      </w:r>
      <w:r w:rsidRPr="00321CA6">
        <w:t xml:space="preserve"> problemów nieprzewidzianych przez przepisy oraz praktykę archiwalną.</w:t>
      </w:r>
    </w:p>
    <w:p w14:paraId="285F67E6" w14:textId="2033298D" w:rsidR="008B3C2E" w:rsidRDefault="00D46F8D" w:rsidP="00D46F8D">
      <w:pPr>
        <w:pStyle w:val="Nagwek1"/>
        <w:spacing w:before="240"/>
        <w:ind w:left="284" w:hanging="284"/>
      </w:pPr>
      <w:r>
        <w:t>Do realizacji przedmiotu zamówienia Zamawiający zapewni</w:t>
      </w:r>
    </w:p>
    <w:p w14:paraId="4F4BC39A" w14:textId="05335F70" w:rsidR="008B616C" w:rsidRDefault="00D46F8D" w:rsidP="0012704D">
      <w:pPr>
        <w:pStyle w:val="Akapitzlist"/>
        <w:numPr>
          <w:ilvl w:val="0"/>
          <w:numId w:val="44"/>
        </w:numPr>
      </w:pPr>
      <w:r>
        <w:t>Pomieszczeni</w:t>
      </w:r>
      <w:r w:rsidR="00416FA0">
        <w:t xml:space="preserve">e o powierzchni ok. </w:t>
      </w:r>
      <w:r w:rsidR="00C72BAD">
        <w:t>1</w:t>
      </w:r>
      <w:r w:rsidR="00C81694">
        <w:t>9</w:t>
      </w:r>
      <w:r w:rsidR="00C72BAD">
        <w:t xml:space="preserve"> </w:t>
      </w:r>
      <w:r w:rsidR="00416FA0">
        <w:t>m</w:t>
      </w:r>
      <w:r w:rsidR="00416FA0" w:rsidRPr="00C72BAD">
        <w:rPr>
          <w:vertAlign w:val="superscript"/>
        </w:rPr>
        <w:t>2</w:t>
      </w:r>
      <w:r w:rsidR="00416FA0">
        <w:t>, klimatyzowane, wyłącznie ze sztucznym oświetleniem</w:t>
      </w:r>
      <w:r w:rsidR="008B616C">
        <w:t>.</w:t>
      </w:r>
    </w:p>
    <w:p w14:paraId="6F21A098" w14:textId="0F6A8248" w:rsidR="008B3C2E" w:rsidRDefault="008B616C" w:rsidP="0012704D">
      <w:pPr>
        <w:pStyle w:val="Akapitzlist"/>
        <w:numPr>
          <w:ilvl w:val="0"/>
          <w:numId w:val="44"/>
        </w:numPr>
      </w:pPr>
      <w:r>
        <w:t>Wyposażenie pomieszczenia wymienionego powyżej w stoły, regały i krzesła.</w:t>
      </w:r>
    </w:p>
    <w:p w14:paraId="0E65D271" w14:textId="544606C3" w:rsidR="00D46F8D" w:rsidRDefault="0012704D" w:rsidP="0012704D">
      <w:pPr>
        <w:pStyle w:val="Akapitzlist"/>
        <w:numPr>
          <w:ilvl w:val="0"/>
          <w:numId w:val="44"/>
        </w:numPr>
      </w:pPr>
      <w:r>
        <w:t>Wzór</w:t>
      </w:r>
      <w:r w:rsidR="00C81694">
        <w:t xml:space="preserve"> spisu</w:t>
      </w:r>
      <w:r w:rsidR="00BE1BE0">
        <w:t xml:space="preserve"> zdawczo</w:t>
      </w:r>
      <w:r w:rsidR="00416FA0">
        <w:t>-</w:t>
      </w:r>
      <w:r w:rsidR="00BE1BE0">
        <w:t>odbiorcz</w:t>
      </w:r>
      <w:r w:rsidR="00BC6B62">
        <w:t>ego</w:t>
      </w:r>
      <w:r w:rsidR="00842A10">
        <w:t xml:space="preserve"> w formie </w:t>
      </w:r>
      <w:r w:rsidR="00C81694">
        <w:t>edytowalnej</w:t>
      </w:r>
      <w:r w:rsidR="00842A10">
        <w:t>.</w:t>
      </w:r>
    </w:p>
    <w:p w14:paraId="00747B79" w14:textId="7267D8E7" w:rsidR="008B3C2E" w:rsidRDefault="00492B05" w:rsidP="0015764A">
      <w:pPr>
        <w:pStyle w:val="Akapitzlist"/>
        <w:numPr>
          <w:ilvl w:val="0"/>
          <w:numId w:val="44"/>
        </w:numPr>
      </w:pPr>
      <w:r>
        <w:t>Realizację procedury przekazania do archiwum zakładowego, zgodnie z pkt. I.4.e</w:t>
      </w:r>
      <w:r w:rsidR="00842A10">
        <w:t xml:space="preserve"> w siedzibie Zamawiającego</w:t>
      </w:r>
      <w:r w:rsidR="00560E50">
        <w:t xml:space="preserve"> – nie jest wymaga</w:t>
      </w:r>
      <w:r>
        <w:t>ny</w:t>
      </w:r>
      <w:r w:rsidR="00560E50">
        <w:t xml:space="preserve"> transport </w:t>
      </w:r>
      <w:r>
        <w:t xml:space="preserve">uporządkowanych akt </w:t>
      </w:r>
      <w:r w:rsidR="00560E50">
        <w:t>do archiwum zakładowego</w:t>
      </w:r>
      <w:r w:rsidR="00842A10">
        <w:t>.</w:t>
      </w:r>
    </w:p>
    <w:p w14:paraId="069C538F" w14:textId="77777777" w:rsidR="00344C6C" w:rsidRDefault="00344C6C" w:rsidP="008B3C2E">
      <w:pPr>
        <w:pStyle w:val="Nagwek1"/>
        <w:spacing w:before="240"/>
        <w:ind w:left="284" w:hanging="284"/>
      </w:pPr>
      <w:r>
        <w:t>Wymagania prawne</w:t>
      </w:r>
    </w:p>
    <w:p w14:paraId="06856910" w14:textId="4A68D301" w:rsidR="00CE758F" w:rsidRDefault="00CE758F" w:rsidP="0012704D">
      <w:pPr>
        <w:pStyle w:val="Akapitzlist"/>
        <w:numPr>
          <w:ilvl w:val="0"/>
          <w:numId w:val="45"/>
        </w:numPr>
      </w:pPr>
      <w:r>
        <w:t>Ustaw</w:t>
      </w:r>
      <w:r w:rsidR="00E13CA4">
        <w:t>a</w:t>
      </w:r>
      <w:r>
        <w:t xml:space="preserve"> z dnia 14 lipca 1983 r. o narodowym zasobie archiwalnym i archiwach (</w:t>
      </w:r>
      <w:r w:rsidR="005D087C">
        <w:t xml:space="preserve">tekst jednolity: </w:t>
      </w:r>
      <w:r>
        <w:t xml:space="preserve">Dz.U. </w:t>
      </w:r>
      <w:r w:rsidR="00E70E71">
        <w:br/>
      </w:r>
      <w:r>
        <w:t>z 201</w:t>
      </w:r>
      <w:r w:rsidR="00EA7CBE">
        <w:t>6</w:t>
      </w:r>
      <w:r w:rsidR="003B5E28">
        <w:t xml:space="preserve"> </w:t>
      </w:r>
      <w:r>
        <w:t xml:space="preserve">r. poz. </w:t>
      </w:r>
      <w:r w:rsidR="00EA7CBE">
        <w:t>1506</w:t>
      </w:r>
      <w:r>
        <w:t>);</w:t>
      </w:r>
    </w:p>
    <w:p w14:paraId="471C507F" w14:textId="1BE32F30" w:rsidR="00CE758F" w:rsidRDefault="00CE758F" w:rsidP="0012704D">
      <w:pPr>
        <w:pStyle w:val="Akapitzlist"/>
        <w:numPr>
          <w:ilvl w:val="0"/>
          <w:numId w:val="45"/>
        </w:numPr>
      </w:pPr>
      <w:r>
        <w:t>Rozporządzeni</w:t>
      </w:r>
      <w:r w:rsidR="004F6E3F">
        <w:t>e</w:t>
      </w:r>
      <w:r>
        <w:t xml:space="preserve"> Ministra Kultury i Dziedzictwa Narodowego z  dnia 20 października 2015 r. w sprawie klasyfikowania i kwalifikowania dokumentacji, przekazywania materiałów archiwalnych do archiwów państwowych i brakowania dokumentacji niearchiwalnej (t</w:t>
      </w:r>
      <w:r w:rsidR="00BE1BE0">
        <w:t>ekst jednolity:</w:t>
      </w:r>
      <w:r>
        <w:t xml:space="preserve"> Dz. U. z 2015 r. poz. 1743);</w:t>
      </w:r>
    </w:p>
    <w:p w14:paraId="1D0A9A69" w14:textId="5FAEBAC6" w:rsidR="00CE758F" w:rsidRDefault="00CE758F" w:rsidP="0012704D">
      <w:pPr>
        <w:pStyle w:val="Akapitzlist"/>
        <w:numPr>
          <w:ilvl w:val="0"/>
          <w:numId w:val="45"/>
        </w:numPr>
      </w:pPr>
      <w:r>
        <w:t>Ustaw</w:t>
      </w:r>
      <w:r w:rsidR="004F6E3F">
        <w:t>a</w:t>
      </w:r>
      <w:r>
        <w:t xml:space="preserve"> z dnia 29 sierpnia 1997 r. o ochronie danych osobowych (</w:t>
      </w:r>
      <w:r w:rsidR="005E4AE9">
        <w:t xml:space="preserve">tekst jednolity: </w:t>
      </w:r>
      <w:r>
        <w:t>Dz. U. z 201</w:t>
      </w:r>
      <w:r w:rsidR="005E4AE9">
        <w:t>6</w:t>
      </w:r>
      <w:r w:rsidR="003B5E28">
        <w:t xml:space="preserve"> </w:t>
      </w:r>
      <w:r>
        <w:t xml:space="preserve">r. </w:t>
      </w:r>
      <w:r w:rsidR="00DB5063">
        <w:br/>
      </w:r>
      <w:r>
        <w:t xml:space="preserve">poz. </w:t>
      </w:r>
      <w:r w:rsidR="005E4AE9">
        <w:t>922</w:t>
      </w:r>
      <w:r>
        <w:t xml:space="preserve"> );</w:t>
      </w:r>
    </w:p>
    <w:p w14:paraId="3E8DBC7F" w14:textId="288B2D40" w:rsidR="00EA7CBE" w:rsidRDefault="00CE758F" w:rsidP="0012704D">
      <w:pPr>
        <w:pStyle w:val="Akapitzlist"/>
        <w:numPr>
          <w:ilvl w:val="0"/>
          <w:numId w:val="45"/>
        </w:numPr>
      </w:pPr>
      <w:r>
        <w:t>Ustawa z dnia 6 czerwca 1997 r.- Kodeks kamy (</w:t>
      </w:r>
      <w:r w:rsidR="005E4AE9">
        <w:t xml:space="preserve">tekst jednolity: </w:t>
      </w:r>
      <w:r>
        <w:t xml:space="preserve">Dz. U. </w:t>
      </w:r>
      <w:r w:rsidR="005E4AE9">
        <w:t>z 2016 r. p</w:t>
      </w:r>
      <w:r>
        <w:t xml:space="preserve">oz. </w:t>
      </w:r>
      <w:r w:rsidR="005E4AE9">
        <w:t>1137</w:t>
      </w:r>
      <w:r>
        <w:t xml:space="preserve">), art. 276, </w:t>
      </w:r>
      <w:r w:rsidR="00DB5063">
        <w:br/>
      </w:r>
      <w:r>
        <w:t>art. 268 (sankcje karne za zniszczenie, uszkodzenie i utratę dokumentu lub zmianę zapisu istotnej informacji utrwalonej na nośniku komputerowym);</w:t>
      </w:r>
    </w:p>
    <w:p w14:paraId="27E6A746" w14:textId="6B79BAD0" w:rsidR="00EA7CBE" w:rsidRDefault="00CE758F" w:rsidP="0012704D">
      <w:pPr>
        <w:pStyle w:val="Akapitzlist"/>
        <w:numPr>
          <w:ilvl w:val="0"/>
          <w:numId w:val="45"/>
        </w:numPr>
      </w:pPr>
      <w:r>
        <w:t>Ustawa z dnia 29 sierpnia 1994 r. o rachunkowości (</w:t>
      </w:r>
      <w:r w:rsidR="005E4AE9">
        <w:t xml:space="preserve">tekst jednolity: </w:t>
      </w:r>
      <w:r>
        <w:t>Dz. U. z 201</w:t>
      </w:r>
      <w:r w:rsidR="005E4AE9">
        <w:t>6</w:t>
      </w:r>
      <w:r>
        <w:t xml:space="preserve"> r. poz. </w:t>
      </w:r>
      <w:r w:rsidR="005E4AE9">
        <w:t>1047</w:t>
      </w:r>
      <w:r>
        <w:t xml:space="preserve"> </w:t>
      </w:r>
      <w:r w:rsidR="00DB5063">
        <w:br/>
      </w:r>
      <w:r>
        <w:t xml:space="preserve">z </w:t>
      </w:r>
      <w:proofErr w:type="spellStart"/>
      <w:r>
        <w:t>późn</w:t>
      </w:r>
      <w:proofErr w:type="spellEnd"/>
      <w:r>
        <w:t>. zm.);</w:t>
      </w:r>
    </w:p>
    <w:p w14:paraId="23E6D928" w14:textId="0917F6E0" w:rsidR="00EA7CBE" w:rsidRDefault="00EA7CBE" w:rsidP="0012704D">
      <w:pPr>
        <w:pStyle w:val="Akapitzlist"/>
        <w:numPr>
          <w:ilvl w:val="0"/>
          <w:numId w:val="45"/>
        </w:numPr>
      </w:pPr>
      <w:r>
        <w:t xml:space="preserve">Ustawa z dnia 16 kwietnia 1993 r. o zwalczaniu nieuczciwej konkurencji (tekst jednolity: </w:t>
      </w:r>
      <w:r w:rsidRPr="00EA7CBE">
        <w:t>Dz.</w:t>
      </w:r>
      <w:r>
        <w:t xml:space="preserve"> </w:t>
      </w:r>
      <w:r w:rsidRPr="00EA7CBE">
        <w:t>U</w:t>
      </w:r>
      <w:r>
        <w:t xml:space="preserve"> z </w:t>
      </w:r>
      <w:r w:rsidRPr="00EA7CBE">
        <w:t>2003</w:t>
      </w:r>
      <w:r>
        <w:t xml:space="preserve"> r. Nr 1</w:t>
      </w:r>
      <w:r w:rsidRPr="00EA7CBE">
        <w:t>53</w:t>
      </w:r>
      <w:r>
        <w:t xml:space="preserve"> poz. </w:t>
      </w:r>
      <w:r w:rsidRPr="00EA7CBE">
        <w:t>1503</w:t>
      </w:r>
      <w:r w:rsidR="000A0351">
        <w:t xml:space="preserve">, z </w:t>
      </w:r>
      <w:proofErr w:type="spellStart"/>
      <w:r w:rsidR="000A0351">
        <w:t>późn</w:t>
      </w:r>
      <w:proofErr w:type="spellEnd"/>
      <w:r w:rsidR="000A0351">
        <w:t xml:space="preserve">. </w:t>
      </w:r>
      <w:proofErr w:type="spellStart"/>
      <w:r w:rsidR="000A0351">
        <w:t>zm</w:t>
      </w:r>
      <w:proofErr w:type="spellEnd"/>
      <w:r>
        <w:t>)</w:t>
      </w:r>
    </w:p>
    <w:p w14:paraId="40CFC6EC" w14:textId="1C3505D2" w:rsidR="0012704D" w:rsidRDefault="0012704D" w:rsidP="0012704D">
      <w:pPr>
        <w:pStyle w:val="Nagwek1"/>
        <w:spacing w:before="240"/>
        <w:ind w:left="284" w:hanging="284"/>
      </w:pPr>
      <w:r>
        <w:t>Załączniki</w:t>
      </w:r>
    </w:p>
    <w:p w14:paraId="742E952A" w14:textId="50913D2D" w:rsidR="0012704D" w:rsidRDefault="0012704D" w:rsidP="0012704D">
      <w:pPr>
        <w:pStyle w:val="Akapitzlist"/>
        <w:numPr>
          <w:ilvl w:val="0"/>
          <w:numId w:val="46"/>
        </w:numPr>
      </w:pPr>
      <w:r>
        <w:t>Instrukcja kancelaryjna UTK.</w:t>
      </w:r>
    </w:p>
    <w:p w14:paraId="6EE4D93C" w14:textId="56F03F9E" w:rsidR="0012704D" w:rsidRDefault="0012704D" w:rsidP="0012704D">
      <w:pPr>
        <w:pStyle w:val="Akapitzlist"/>
        <w:numPr>
          <w:ilvl w:val="0"/>
          <w:numId w:val="46"/>
        </w:numPr>
      </w:pPr>
      <w:r>
        <w:t>Jednolity rzeczowy wykaz akt UTK.</w:t>
      </w:r>
    </w:p>
    <w:p w14:paraId="41FD844A" w14:textId="6A355098" w:rsidR="0012704D" w:rsidRDefault="0012704D" w:rsidP="00584897">
      <w:pPr>
        <w:pStyle w:val="Akapitzlist"/>
        <w:numPr>
          <w:ilvl w:val="0"/>
          <w:numId w:val="46"/>
        </w:numPr>
      </w:pPr>
      <w:r>
        <w:t>Instrukcja w sprawie organizacji i zakresu działania Archiwum zakładowego w UTK.</w:t>
      </w:r>
    </w:p>
    <w:p w14:paraId="6AC44904" w14:textId="77777777" w:rsidR="0012704D" w:rsidRPr="0012704D" w:rsidRDefault="0012704D" w:rsidP="0012704D"/>
    <w:sectPr w:rsidR="0012704D" w:rsidRPr="0012704D" w:rsidSect="002842CA">
      <w:headerReference w:type="default" r:id="rId8"/>
      <w:footerReference w:type="default" r:id="rId9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ECB0E" w14:textId="77777777" w:rsidR="00CA3B38" w:rsidRDefault="00CA3B38" w:rsidP="00F62FAB">
      <w:pPr>
        <w:spacing w:after="0" w:line="240" w:lineRule="auto"/>
      </w:pPr>
      <w:r>
        <w:separator/>
      </w:r>
    </w:p>
  </w:endnote>
  <w:endnote w:type="continuationSeparator" w:id="0">
    <w:p w14:paraId="1A152DA3" w14:textId="77777777" w:rsidR="00CA3B38" w:rsidRDefault="00CA3B38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4E9DD" w14:textId="77777777" w:rsidR="0003603D" w:rsidRPr="00C033C3" w:rsidRDefault="0003603D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21AC7CAF" w14:textId="735DDD97" w:rsidR="0003603D" w:rsidRPr="00F62FAB" w:rsidRDefault="0003603D" w:rsidP="00A557B4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="00653001">
      <w:rPr>
        <w:rFonts w:eastAsia="Candara" w:cs="Candara"/>
        <w:sz w:val="16"/>
        <w:szCs w:val="16"/>
      </w:rPr>
      <w:t>O</w:t>
    </w:r>
    <w:r w:rsidR="008B616C">
      <w:rPr>
        <w:rFonts w:eastAsia="Candara" w:cs="Candara"/>
        <w:sz w:val="16"/>
        <w:szCs w:val="16"/>
      </w:rPr>
      <w:t>O</w:t>
    </w:r>
    <w:r w:rsidR="00653001">
      <w:rPr>
        <w:rFonts w:eastAsia="Candara" w:cs="Candara"/>
        <w:sz w:val="16"/>
        <w:szCs w:val="16"/>
      </w:rPr>
      <w:t>Z</w:t>
    </w:r>
    <w:r w:rsidRPr="00F62FAB">
      <w:rPr>
        <w:rFonts w:eastAsia="Candara" w:cs="Candara"/>
        <w:sz w:val="16"/>
        <w:szCs w:val="16"/>
      </w:rPr>
      <w:t>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 w:rsidR="008B616C" w:rsidRPr="008B616C">
      <w:rPr>
        <w:rFonts w:eastAsia="Candara" w:cs="Candara"/>
        <w:sz w:val="16"/>
        <w:szCs w:val="16"/>
      </w:rPr>
      <w:t>BAF-WZPL.250.</w:t>
    </w:r>
    <w:r w:rsidR="0088288B">
      <w:rPr>
        <w:rFonts w:eastAsia="Candara" w:cs="Candara"/>
        <w:sz w:val="16"/>
        <w:szCs w:val="16"/>
      </w:rPr>
      <w:t>3</w:t>
    </w:r>
    <w:r w:rsidR="008B616C" w:rsidRPr="008B616C">
      <w:rPr>
        <w:rFonts w:eastAsia="Candara" w:cs="Candara"/>
        <w:sz w:val="16"/>
        <w:szCs w:val="16"/>
      </w:rPr>
      <w:t>.2017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88288B">
      <w:rPr>
        <w:noProof/>
        <w:sz w:val="16"/>
      </w:rPr>
      <w:t>3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EBFF0" w14:textId="77777777" w:rsidR="00CA3B38" w:rsidRDefault="00CA3B38" w:rsidP="00F62FAB">
      <w:pPr>
        <w:spacing w:after="0" w:line="240" w:lineRule="auto"/>
      </w:pPr>
      <w:r>
        <w:separator/>
      </w:r>
    </w:p>
  </w:footnote>
  <w:footnote w:type="continuationSeparator" w:id="0">
    <w:p w14:paraId="54220788" w14:textId="77777777" w:rsidR="00CA3B38" w:rsidRDefault="00CA3B38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15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82"/>
      <w:gridCol w:w="2312"/>
      <w:gridCol w:w="3260"/>
    </w:tblGrid>
    <w:tr w:rsidR="0003603D" w14:paraId="535CB3BA" w14:textId="77777777" w:rsidTr="0015764A">
      <w:trPr>
        <w:jc w:val="center"/>
      </w:trPr>
      <w:tc>
        <w:tcPr>
          <w:tcW w:w="3582" w:type="dxa"/>
          <w:vAlign w:val="center"/>
        </w:tcPr>
        <w:p w14:paraId="66D893A0" w14:textId="18EE1BDB" w:rsidR="0003603D" w:rsidRDefault="0003603D" w:rsidP="0015764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01AF6DBE" wp14:editId="4A2ECAC5">
                <wp:extent cx="2013745" cy="447675"/>
                <wp:effectExtent l="0" t="0" r="571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2" w:type="dxa"/>
          <w:vAlign w:val="center"/>
        </w:tcPr>
        <w:p w14:paraId="1DA453B1" w14:textId="7282A474" w:rsidR="0003603D" w:rsidRDefault="0003603D" w:rsidP="0003603D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3260" w:type="dxa"/>
          <w:vAlign w:val="center"/>
        </w:tcPr>
        <w:p w14:paraId="442B7CBA" w14:textId="77777777" w:rsidR="0003603D" w:rsidRDefault="0003603D" w:rsidP="0003603D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577FA298" w14:textId="77777777" w:rsidR="0003603D" w:rsidRPr="00F62FAB" w:rsidRDefault="0003603D" w:rsidP="00A73673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0A7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348F8"/>
    <w:multiLevelType w:val="hybridMultilevel"/>
    <w:tmpl w:val="788E5404"/>
    <w:lvl w:ilvl="0" w:tplc="04150017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 w15:restartNumberingAfterBreak="0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190D4686"/>
    <w:multiLevelType w:val="hybridMultilevel"/>
    <w:tmpl w:val="88D86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03D7B"/>
    <w:multiLevelType w:val="hybridMultilevel"/>
    <w:tmpl w:val="A3383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E6896"/>
    <w:multiLevelType w:val="hybridMultilevel"/>
    <w:tmpl w:val="0C127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C5F3F"/>
    <w:multiLevelType w:val="hybridMultilevel"/>
    <w:tmpl w:val="CAE0A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477D2"/>
    <w:multiLevelType w:val="hybridMultilevel"/>
    <w:tmpl w:val="019C0FD4"/>
    <w:lvl w:ilvl="0" w:tplc="04150017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54D27034">
      <w:start w:val="1"/>
      <w:numFmt w:val="bullet"/>
      <w:lvlText w:val=""/>
      <w:lvlJc w:val="left"/>
      <w:pPr>
        <w:ind w:left="17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5" w15:restartNumberingAfterBreak="0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A7B75"/>
    <w:multiLevelType w:val="hybridMultilevel"/>
    <w:tmpl w:val="C264F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B3FEB"/>
    <w:multiLevelType w:val="hybridMultilevel"/>
    <w:tmpl w:val="C264F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C0EE6"/>
    <w:multiLevelType w:val="hybridMultilevel"/>
    <w:tmpl w:val="9E72E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401BA"/>
    <w:multiLevelType w:val="hybridMultilevel"/>
    <w:tmpl w:val="C264F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51D29"/>
    <w:multiLevelType w:val="hybridMultilevel"/>
    <w:tmpl w:val="C264F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26A25"/>
    <w:multiLevelType w:val="hybridMultilevel"/>
    <w:tmpl w:val="A532F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C642D"/>
    <w:multiLevelType w:val="hybridMultilevel"/>
    <w:tmpl w:val="C264F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DF74572"/>
    <w:multiLevelType w:val="hybridMultilevel"/>
    <w:tmpl w:val="1C263ED4"/>
    <w:lvl w:ilvl="0" w:tplc="CAB414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 w15:restartNumberingAfterBreak="0">
    <w:nsid w:val="523A2F04"/>
    <w:multiLevelType w:val="hybridMultilevel"/>
    <w:tmpl w:val="C264F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 w15:restartNumberingAfterBreak="0">
    <w:nsid w:val="64DA55EB"/>
    <w:multiLevelType w:val="hybridMultilevel"/>
    <w:tmpl w:val="FA2629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54D2703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23E03"/>
    <w:multiLevelType w:val="hybridMultilevel"/>
    <w:tmpl w:val="5CA6D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56046"/>
    <w:multiLevelType w:val="hybridMultilevel"/>
    <w:tmpl w:val="59160812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9" w15:restartNumberingAfterBreak="0">
    <w:nsid w:val="7E666525"/>
    <w:multiLevelType w:val="multilevel"/>
    <w:tmpl w:val="FF70F592"/>
    <w:lvl w:ilvl="0">
      <w:start w:val="1"/>
      <w:numFmt w:val="upperRoman"/>
      <w:pStyle w:val="Nagwek1"/>
      <w:lvlText w:val="%1."/>
      <w:lvlJc w:val="righ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F33179B"/>
    <w:multiLevelType w:val="hybridMultilevel"/>
    <w:tmpl w:val="788E54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F4670DD"/>
    <w:multiLevelType w:val="hybridMultilevel"/>
    <w:tmpl w:val="C264F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4"/>
  </w:num>
  <w:num w:numId="4">
    <w:abstractNumId w:val="39"/>
  </w:num>
  <w:num w:numId="5">
    <w:abstractNumId w:val="30"/>
  </w:num>
  <w:num w:numId="6">
    <w:abstractNumId w:val="6"/>
  </w:num>
  <w:num w:numId="7">
    <w:abstractNumId w:val="26"/>
  </w:num>
  <w:num w:numId="8">
    <w:abstractNumId w:val="13"/>
  </w:num>
  <w:num w:numId="9">
    <w:abstractNumId w:val="39"/>
  </w:num>
  <w:num w:numId="10">
    <w:abstractNumId w:val="11"/>
  </w:num>
  <w:num w:numId="11">
    <w:abstractNumId w:val="36"/>
  </w:num>
  <w:num w:numId="12">
    <w:abstractNumId w:val="28"/>
  </w:num>
  <w:num w:numId="13">
    <w:abstractNumId w:val="32"/>
  </w:num>
  <w:num w:numId="14">
    <w:abstractNumId w:val="1"/>
  </w:num>
  <w:num w:numId="15">
    <w:abstractNumId w:val="23"/>
  </w:num>
  <w:num w:numId="16">
    <w:abstractNumId w:val="2"/>
  </w:num>
  <w:num w:numId="17">
    <w:abstractNumId w:val="38"/>
  </w:num>
  <w:num w:numId="18">
    <w:abstractNumId w:val="15"/>
  </w:num>
  <w:num w:numId="19">
    <w:abstractNumId w:val="27"/>
  </w:num>
  <w:num w:numId="20">
    <w:abstractNumId w:val="12"/>
  </w:num>
  <w:num w:numId="21">
    <w:abstractNumId w:val="34"/>
  </w:num>
  <w:num w:numId="22">
    <w:abstractNumId w:val="16"/>
  </w:num>
  <w:num w:numId="23">
    <w:abstractNumId w:val="0"/>
  </w:num>
  <w:num w:numId="24">
    <w:abstractNumId w:val="22"/>
  </w:num>
  <w:num w:numId="25">
    <w:abstractNumId w:val="8"/>
  </w:num>
  <w:num w:numId="26">
    <w:abstractNumId w:val="19"/>
  </w:num>
  <w:num w:numId="27">
    <w:abstractNumId w:val="35"/>
  </w:num>
  <w:num w:numId="28">
    <w:abstractNumId w:val="7"/>
  </w:num>
  <w:num w:numId="29">
    <w:abstractNumId w:val="10"/>
  </w:num>
  <w:num w:numId="30">
    <w:abstractNumId w:val="22"/>
  </w:num>
  <w:num w:numId="31">
    <w:abstractNumId w:val="18"/>
  </w:num>
  <w:num w:numId="32">
    <w:abstractNumId w:val="29"/>
  </w:num>
  <w:num w:numId="33">
    <w:abstractNumId w:val="14"/>
  </w:num>
  <w:num w:numId="34">
    <w:abstractNumId w:val="9"/>
  </w:num>
  <w:num w:numId="35">
    <w:abstractNumId w:val="5"/>
  </w:num>
  <w:num w:numId="36">
    <w:abstractNumId w:val="37"/>
  </w:num>
  <w:num w:numId="37">
    <w:abstractNumId w:val="31"/>
  </w:num>
  <w:num w:numId="38">
    <w:abstractNumId w:val="39"/>
  </w:num>
  <w:num w:numId="39">
    <w:abstractNumId w:val="41"/>
  </w:num>
  <w:num w:numId="40">
    <w:abstractNumId w:val="40"/>
  </w:num>
  <w:num w:numId="41">
    <w:abstractNumId w:val="33"/>
  </w:num>
  <w:num w:numId="42">
    <w:abstractNumId w:val="39"/>
  </w:num>
  <w:num w:numId="43">
    <w:abstractNumId w:val="24"/>
  </w:num>
  <w:num w:numId="44">
    <w:abstractNumId w:val="20"/>
  </w:num>
  <w:num w:numId="45">
    <w:abstractNumId w:val="1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AB"/>
    <w:rsid w:val="00011B12"/>
    <w:rsid w:val="00013F47"/>
    <w:rsid w:val="0003603D"/>
    <w:rsid w:val="00040E37"/>
    <w:rsid w:val="00056923"/>
    <w:rsid w:val="00083B93"/>
    <w:rsid w:val="0008673F"/>
    <w:rsid w:val="00095A14"/>
    <w:rsid w:val="00095EB1"/>
    <w:rsid w:val="000A0351"/>
    <w:rsid w:val="000C2BE2"/>
    <w:rsid w:val="000C3567"/>
    <w:rsid w:val="000C4D86"/>
    <w:rsid w:val="000D03A1"/>
    <w:rsid w:val="000D53F3"/>
    <w:rsid w:val="000D568F"/>
    <w:rsid w:val="000E01F5"/>
    <w:rsid w:val="000E1E0A"/>
    <w:rsid w:val="000E3DDF"/>
    <w:rsid w:val="000F26A9"/>
    <w:rsid w:val="00104664"/>
    <w:rsid w:val="0012704D"/>
    <w:rsid w:val="0012730F"/>
    <w:rsid w:val="00137372"/>
    <w:rsid w:val="00143F63"/>
    <w:rsid w:val="00152B98"/>
    <w:rsid w:val="00153FCE"/>
    <w:rsid w:val="0015764A"/>
    <w:rsid w:val="0016465D"/>
    <w:rsid w:val="00166D02"/>
    <w:rsid w:val="00170619"/>
    <w:rsid w:val="00174FCA"/>
    <w:rsid w:val="00185162"/>
    <w:rsid w:val="00192413"/>
    <w:rsid w:val="001A04FF"/>
    <w:rsid w:val="001A3446"/>
    <w:rsid w:val="001C077B"/>
    <w:rsid w:val="001C5749"/>
    <w:rsid w:val="001C6178"/>
    <w:rsid w:val="001E58ED"/>
    <w:rsid w:val="001F13C3"/>
    <w:rsid w:val="00205F53"/>
    <w:rsid w:val="002146AC"/>
    <w:rsid w:val="00220B68"/>
    <w:rsid w:val="0022286B"/>
    <w:rsid w:val="00224D33"/>
    <w:rsid w:val="00224F4F"/>
    <w:rsid w:val="002334D9"/>
    <w:rsid w:val="00273A14"/>
    <w:rsid w:val="002826E5"/>
    <w:rsid w:val="002842CA"/>
    <w:rsid w:val="00287B5A"/>
    <w:rsid w:val="00291E88"/>
    <w:rsid w:val="002A7AC1"/>
    <w:rsid w:val="002B7E5A"/>
    <w:rsid w:val="002D40F0"/>
    <w:rsid w:val="002E0047"/>
    <w:rsid w:val="002E1D7F"/>
    <w:rsid w:val="002F34DB"/>
    <w:rsid w:val="003124B6"/>
    <w:rsid w:val="00321CA6"/>
    <w:rsid w:val="00322988"/>
    <w:rsid w:val="00322B02"/>
    <w:rsid w:val="00344C6C"/>
    <w:rsid w:val="00350DFC"/>
    <w:rsid w:val="00352EBD"/>
    <w:rsid w:val="00356E49"/>
    <w:rsid w:val="0036276E"/>
    <w:rsid w:val="00364987"/>
    <w:rsid w:val="00364FB7"/>
    <w:rsid w:val="003652D0"/>
    <w:rsid w:val="003A07EB"/>
    <w:rsid w:val="003B5E28"/>
    <w:rsid w:val="003C7ABC"/>
    <w:rsid w:val="003D4AB9"/>
    <w:rsid w:val="003E4B6D"/>
    <w:rsid w:val="003F1829"/>
    <w:rsid w:val="003F29B5"/>
    <w:rsid w:val="003F6769"/>
    <w:rsid w:val="003F6CEE"/>
    <w:rsid w:val="00401291"/>
    <w:rsid w:val="004016CD"/>
    <w:rsid w:val="00414FF9"/>
    <w:rsid w:val="00416FA0"/>
    <w:rsid w:val="004348DE"/>
    <w:rsid w:val="00436A93"/>
    <w:rsid w:val="00441F7A"/>
    <w:rsid w:val="00446272"/>
    <w:rsid w:val="004500CB"/>
    <w:rsid w:val="00457EC9"/>
    <w:rsid w:val="00471AC4"/>
    <w:rsid w:val="00485EC2"/>
    <w:rsid w:val="00492B05"/>
    <w:rsid w:val="0049761D"/>
    <w:rsid w:val="00497B53"/>
    <w:rsid w:val="004A4C00"/>
    <w:rsid w:val="004B6378"/>
    <w:rsid w:val="004C0ACA"/>
    <w:rsid w:val="004C1CB1"/>
    <w:rsid w:val="004C55E5"/>
    <w:rsid w:val="004C785E"/>
    <w:rsid w:val="004D3580"/>
    <w:rsid w:val="004F0A6D"/>
    <w:rsid w:val="004F6E3F"/>
    <w:rsid w:val="00501C13"/>
    <w:rsid w:val="00515B2B"/>
    <w:rsid w:val="00517F6D"/>
    <w:rsid w:val="00524C63"/>
    <w:rsid w:val="00524D61"/>
    <w:rsid w:val="005415B2"/>
    <w:rsid w:val="0055049A"/>
    <w:rsid w:val="0055646C"/>
    <w:rsid w:val="00560E50"/>
    <w:rsid w:val="0056718F"/>
    <w:rsid w:val="00574718"/>
    <w:rsid w:val="00580FC9"/>
    <w:rsid w:val="0058735E"/>
    <w:rsid w:val="005877A6"/>
    <w:rsid w:val="0059269D"/>
    <w:rsid w:val="00592DEC"/>
    <w:rsid w:val="005A7467"/>
    <w:rsid w:val="005B143F"/>
    <w:rsid w:val="005B5C83"/>
    <w:rsid w:val="005C6541"/>
    <w:rsid w:val="005D087C"/>
    <w:rsid w:val="005D3CDE"/>
    <w:rsid w:val="005D7D10"/>
    <w:rsid w:val="005E0FDD"/>
    <w:rsid w:val="005E4AE9"/>
    <w:rsid w:val="005F6E92"/>
    <w:rsid w:val="00602B53"/>
    <w:rsid w:val="00603712"/>
    <w:rsid w:val="00612881"/>
    <w:rsid w:val="0061397D"/>
    <w:rsid w:val="006141D1"/>
    <w:rsid w:val="00617D67"/>
    <w:rsid w:val="00622A1D"/>
    <w:rsid w:val="006250CF"/>
    <w:rsid w:val="0062622A"/>
    <w:rsid w:val="00636272"/>
    <w:rsid w:val="00645D59"/>
    <w:rsid w:val="00653001"/>
    <w:rsid w:val="0065427E"/>
    <w:rsid w:val="006567EE"/>
    <w:rsid w:val="0066529C"/>
    <w:rsid w:val="00667694"/>
    <w:rsid w:val="00671DE9"/>
    <w:rsid w:val="00676D17"/>
    <w:rsid w:val="00680ECD"/>
    <w:rsid w:val="006952EB"/>
    <w:rsid w:val="006A05AF"/>
    <w:rsid w:val="006C75FB"/>
    <w:rsid w:val="006E4AE9"/>
    <w:rsid w:val="006F4C75"/>
    <w:rsid w:val="0071261A"/>
    <w:rsid w:val="007137CD"/>
    <w:rsid w:val="00720060"/>
    <w:rsid w:val="007340C6"/>
    <w:rsid w:val="00741035"/>
    <w:rsid w:val="00741C91"/>
    <w:rsid w:val="00744CB3"/>
    <w:rsid w:val="00750306"/>
    <w:rsid w:val="00751006"/>
    <w:rsid w:val="007542AB"/>
    <w:rsid w:val="00760EDF"/>
    <w:rsid w:val="00761364"/>
    <w:rsid w:val="007616A2"/>
    <w:rsid w:val="0076292E"/>
    <w:rsid w:val="007656BD"/>
    <w:rsid w:val="00770B8E"/>
    <w:rsid w:val="0078452B"/>
    <w:rsid w:val="007A318F"/>
    <w:rsid w:val="007B6DAE"/>
    <w:rsid w:val="007C2F5A"/>
    <w:rsid w:val="007D1603"/>
    <w:rsid w:val="007D3F94"/>
    <w:rsid w:val="007D4B7D"/>
    <w:rsid w:val="007D66CD"/>
    <w:rsid w:val="007E2ABD"/>
    <w:rsid w:val="007F0B5F"/>
    <w:rsid w:val="007F4702"/>
    <w:rsid w:val="007F4BDC"/>
    <w:rsid w:val="00822D59"/>
    <w:rsid w:val="00823538"/>
    <w:rsid w:val="00826615"/>
    <w:rsid w:val="0083100B"/>
    <w:rsid w:val="008325C8"/>
    <w:rsid w:val="00842A10"/>
    <w:rsid w:val="00842C34"/>
    <w:rsid w:val="0086732F"/>
    <w:rsid w:val="00882202"/>
    <w:rsid w:val="0088288B"/>
    <w:rsid w:val="0088338E"/>
    <w:rsid w:val="00884AE2"/>
    <w:rsid w:val="00892607"/>
    <w:rsid w:val="008A0868"/>
    <w:rsid w:val="008A0EFC"/>
    <w:rsid w:val="008A3587"/>
    <w:rsid w:val="008B3C2E"/>
    <w:rsid w:val="008B616C"/>
    <w:rsid w:val="008D2583"/>
    <w:rsid w:val="008D41A8"/>
    <w:rsid w:val="008D675C"/>
    <w:rsid w:val="00904A36"/>
    <w:rsid w:val="00905181"/>
    <w:rsid w:val="0095006D"/>
    <w:rsid w:val="00950FA9"/>
    <w:rsid w:val="00960586"/>
    <w:rsid w:val="00966A44"/>
    <w:rsid w:val="009711A1"/>
    <w:rsid w:val="00973A81"/>
    <w:rsid w:val="0097662F"/>
    <w:rsid w:val="009808C9"/>
    <w:rsid w:val="00992207"/>
    <w:rsid w:val="009B30F7"/>
    <w:rsid w:val="009B4D16"/>
    <w:rsid w:val="009C1C7A"/>
    <w:rsid w:val="009D1B8C"/>
    <w:rsid w:val="009E0D60"/>
    <w:rsid w:val="009E30EB"/>
    <w:rsid w:val="009F2568"/>
    <w:rsid w:val="00A013AB"/>
    <w:rsid w:val="00A04E20"/>
    <w:rsid w:val="00A1655C"/>
    <w:rsid w:val="00A170A7"/>
    <w:rsid w:val="00A23F34"/>
    <w:rsid w:val="00A33F37"/>
    <w:rsid w:val="00A41517"/>
    <w:rsid w:val="00A46EA0"/>
    <w:rsid w:val="00A513A8"/>
    <w:rsid w:val="00A557B4"/>
    <w:rsid w:val="00A56F8E"/>
    <w:rsid w:val="00A73673"/>
    <w:rsid w:val="00A81CC3"/>
    <w:rsid w:val="00A965D0"/>
    <w:rsid w:val="00AA4FB0"/>
    <w:rsid w:val="00AB488A"/>
    <w:rsid w:val="00AB64E9"/>
    <w:rsid w:val="00AE1D85"/>
    <w:rsid w:val="00B0180C"/>
    <w:rsid w:val="00B10ADA"/>
    <w:rsid w:val="00B12440"/>
    <w:rsid w:val="00B12FBC"/>
    <w:rsid w:val="00B16013"/>
    <w:rsid w:val="00B21B13"/>
    <w:rsid w:val="00B21B2C"/>
    <w:rsid w:val="00B22A05"/>
    <w:rsid w:val="00B439C9"/>
    <w:rsid w:val="00B44C80"/>
    <w:rsid w:val="00B538C0"/>
    <w:rsid w:val="00B57DAE"/>
    <w:rsid w:val="00B8333E"/>
    <w:rsid w:val="00B905DD"/>
    <w:rsid w:val="00BA565E"/>
    <w:rsid w:val="00BA57A1"/>
    <w:rsid w:val="00BB636F"/>
    <w:rsid w:val="00BC6789"/>
    <w:rsid w:val="00BC6B62"/>
    <w:rsid w:val="00BD5D58"/>
    <w:rsid w:val="00BE1BE0"/>
    <w:rsid w:val="00C033C3"/>
    <w:rsid w:val="00C04E3F"/>
    <w:rsid w:val="00C15378"/>
    <w:rsid w:val="00C15E70"/>
    <w:rsid w:val="00C27EB7"/>
    <w:rsid w:val="00C37BD1"/>
    <w:rsid w:val="00C4213B"/>
    <w:rsid w:val="00C44B4A"/>
    <w:rsid w:val="00C51B41"/>
    <w:rsid w:val="00C72BAD"/>
    <w:rsid w:val="00C81694"/>
    <w:rsid w:val="00CA0CC6"/>
    <w:rsid w:val="00CA3B38"/>
    <w:rsid w:val="00CB63B7"/>
    <w:rsid w:val="00CB67E7"/>
    <w:rsid w:val="00CB7271"/>
    <w:rsid w:val="00CD3E72"/>
    <w:rsid w:val="00CD705D"/>
    <w:rsid w:val="00CE616D"/>
    <w:rsid w:val="00CE758F"/>
    <w:rsid w:val="00CF35B2"/>
    <w:rsid w:val="00CF43FA"/>
    <w:rsid w:val="00D00FFA"/>
    <w:rsid w:val="00D01CA5"/>
    <w:rsid w:val="00D14B4A"/>
    <w:rsid w:val="00D230C3"/>
    <w:rsid w:val="00D26B5A"/>
    <w:rsid w:val="00D329EE"/>
    <w:rsid w:val="00D3610A"/>
    <w:rsid w:val="00D41692"/>
    <w:rsid w:val="00D46F8D"/>
    <w:rsid w:val="00D52D77"/>
    <w:rsid w:val="00D56CCF"/>
    <w:rsid w:val="00D572AB"/>
    <w:rsid w:val="00D57A1F"/>
    <w:rsid w:val="00D7267D"/>
    <w:rsid w:val="00D75DDC"/>
    <w:rsid w:val="00D771F1"/>
    <w:rsid w:val="00D939F2"/>
    <w:rsid w:val="00D93B27"/>
    <w:rsid w:val="00DB1426"/>
    <w:rsid w:val="00DB2486"/>
    <w:rsid w:val="00DB5063"/>
    <w:rsid w:val="00DB752B"/>
    <w:rsid w:val="00DD2BE9"/>
    <w:rsid w:val="00DE2FC8"/>
    <w:rsid w:val="00DF5CAD"/>
    <w:rsid w:val="00E00EA0"/>
    <w:rsid w:val="00E01088"/>
    <w:rsid w:val="00E03717"/>
    <w:rsid w:val="00E05A5A"/>
    <w:rsid w:val="00E10B85"/>
    <w:rsid w:val="00E10DB4"/>
    <w:rsid w:val="00E139D5"/>
    <w:rsid w:val="00E13CA4"/>
    <w:rsid w:val="00E37E69"/>
    <w:rsid w:val="00E429AF"/>
    <w:rsid w:val="00E46BF2"/>
    <w:rsid w:val="00E55BC6"/>
    <w:rsid w:val="00E70E71"/>
    <w:rsid w:val="00E73535"/>
    <w:rsid w:val="00E738B3"/>
    <w:rsid w:val="00E81369"/>
    <w:rsid w:val="00E838E0"/>
    <w:rsid w:val="00E8581F"/>
    <w:rsid w:val="00E94CD1"/>
    <w:rsid w:val="00E97921"/>
    <w:rsid w:val="00EA7CBE"/>
    <w:rsid w:val="00EB4397"/>
    <w:rsid w:val="00EB5AB1"/>
    <w:rsid w:val="00EC1F6E"/>
    <w:rsid w:val="00EC1FCA"/>
    <w:rsid w:val="00EC3CAD"/>
    <w:rsid w:val="00EC45FD"/>
    <w:rsid w:val="00EC4826"/>
    <w:rsid w:val="00ED16B7"/>
    <w:rsid w:val="00ED28D9"/>
    <w:rsid w:val="00EE722C"/>
    <w:rsid w:val="00EF2ACB"/>
    <w:rsid w:val="00EF7BB1"/>
    <w:rsid w:val="00F02AF8"/>
    <w:rsid w:val="00F03B6E"/>
    <w:rsid w:val="00F21E9B"/>
    <w:rsid w:val="00F228E9"/>
    <w:rsid w:val="00F27F52"/>
    <w:rsid w:val="00F40135"/>
    <w:rsid w:val="00F54E13"/>
    <w:rsid w:val="00F62FAB"/>
    <w:rsid w:val="00F65AC0"/>
    <w:rsid w:val="00F67C8F"/>
    <w:rsid w:val="00F73244"/>
    <w:rsid w:val="00F7629E"/>
    <w:rsid w:val="00F85A93"/>
    <w:rsid w:val="00F87CCF"/>
    <w:rsid w:val="00F9799F"/>
    <w:rsid w:val="00FA4334"/>
    <w:rsid w:val="00FA4E8F"/>
    <w:rsid w:val="00FD5200"/>
    <w:rsid w:val="00FD7525"/>
    <w:rsid w:val="00FE1B6D"/>
    <w:rsid w:val="00FE2D4D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CB570"/>
  <w15:docId w15:val="{ED8551F8-DC98-4A2D-96CA-A5E771DA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667694"/>
    <w:pPr>
      <w:widowControl/>
      <w:suppressAutoHyphens/>
      <w:autoSpaceDN w:val="0"/>
      <w:spacing w:after="160" w:line="256" w:lineRule="auto"/>
      <w:jc w:val="left"/>
      <w:textAlignment w:val="baseline"/>
    </w:pPr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C83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6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5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541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541"/>
    <w:rPr>
      <w:rFonts w:ascii="Arial Narrow" w:eastAsia="Calibri" w:hAnsi="Arial Narrow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41517"/>
    <w:pPr>
      <w:spacing w:after="0" w:line="240" w:lineRule="auto"/>
    </w:pPr>
    <w:rPr>
      <w:rFonts w:ascii="Arial Narrow" w:eastAsia="Calibri" w:hAnsi="Arial Narrow" w:cs="Times New Roman"/>
    </w:rPr>
  </w:style>
  <w:style w:type="character" w:customStyle="1" w:styleId="st">
    <w:name w:val="st"/>
    <w:basedOn w:val="Domylnaczcionkaakapitu"/>
    <w:rsid w:val="00AB488A"/>
  </w:style>
  <w:style w:type="character" w:styleId="Uwydatnienie">
    <w:name w:val="Emphasis"/>
    <w:basedOn w:val="Domylnaczcionkaakapitu"/>
    <w:uiPriority w:val="20"/>
    <w:qFormat/>
    <w:rsid w:val="00AB48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379F7-4F84-49B4-9118-D20D793A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3</Pages>
  <Words>1007</Words>
  <Characters>6044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Adam Szymański</cp:lastModifiedBy>
  <cp:revision>58</cp:revision>
  <cp:lastPrinted>2017-03-21T07:17:00Z</cp:lastPrinted>
  <dcterms:created xsi:type="dcterms:W3CDTF">2016-10-05T07:24:00Z</dcterms:created>
  <dcterms:modified xsi:type="dcterms:W3CDTF">2017-04-06T10:02:00Z</dcterms:modified>
</cp:coreProperties>
</file>