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FE" w:rsidRPr="00ED439C" w:rsidRDefault="00F95EFE" w:rsidP="002A4523">
      <w:pPr>
        <w:spacing w:after="0" w:line="240" w:lineRule="auto"/>
        <w:ind w:left="4956" w:firstLine="85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Załącznik nr 3</w:t>
      </w:r>
      <w:r w:rsidR="004D11E6">
        <w:rPr>
          <w:sz w:val="20"/>
          <w:szCs w:val="20"/>
        </w:rPr>
        <w:t xml:space="preserve"> do Zarządzania nr 8</w:t>
      </w:r>
      <w:r w:rsidR="009968E1">
        <w:rPr>
          <w:sz w:val="20"/>
          <w:szCs w:val="20"/>
        </w:rPr>
        <w:t>/2014</w:t>
      </w:r>
    </w:p>
    <w:p w:rsidR="00F95EFE" w:rsidRPr="00ED439C" w:rsidRDefault="00F95EFE" w:rsidP="002A4523">
      <w:pPr>
        <w:spacing w:after="0" w:line="240" w:lineRule="auto"/>
        <w:ind w:left="4956" w:firstLine="856"/>
        <w:rPr>
          <w:sz w:val="20"/>
          <w:szCs w:val="20"/>
        </w:rPr>
      </w:pPr>
      <w:r w:rsidRPr="00ED439C">
        <w:rPr>
          <w:sz w:val="20"/>
          <w:szCs w:val="20"/>
        </w:rPr>
        <w:t xml:space="preserve">Dyrektora Generalnego </w:t>
      </w:r>
    </w:p>
    <w:p w:rsidR="00F95EFE" w:rsidRPr="00ED439C" w:rsidRDefault="00F95EFE" w:rsidP="002A4523">
      <w:pPr>
        <w:spacing w:after="0" w:line="240" w:lineRule="auto"/>
        <w:ind w:left="4956" w:firstLine="856"/>
        <w:rPr>
          <w:sz w:val="20"/>
          <w:szCs w:val="20"/>
        </w:rPr>
      </w:pPr>
      <w:r w:rsidRPr="00ED439C">
        <w:rPr>
          <w:sz w:val="20"/>
          <w:szCs w:val="20"/>
        </w:rPr>
        <w:t>Urzędu Transportu Kolejowego</w:t>
      </w:r>
    </w:p>
    <w:p w:rsidR="00F95EFE" w:rsidRDefault="004D11E6" w:rsidP="002A4523">
      <w:pPr>
        <w:spacing w:after="0" w:line="240" w:lineRule="auto"/>
        <w:ind w:left="4956" w:firstLine="856"/>
        <w:rPr>
          <w:sz w:val="20"/>
          <w:szCs w:val="20"/>
        </w:rPr>
      </w:pPr>
      <w:r>
        <w:rPr>
          <w:sz w:val="20"/>
          <w:szCs w:val="20"/>
        </w:rPr>
        <w:t xml:space="preserve">z dnia 05 lutego </w:t>
      </w:r>
      <w:r w:rsidR="00F95EFE" w:rsidRPr="00ED439C">
        <w:rPr>
          <w:sz w:val="20"/>
          <w:szCs w:val="20"/>
        </w:rPr>
        <w:t>201</w:t>
      </w:r>
      <w:r w:rsidR="009968E1">
        <w:rPr>
          <w:sz w:val="20"/>
          <w:szCs w:val="20"/>
        </w:rPr>
        <w:t>4</w:t>
      </w:r>
      <w:r w:rsidR="00F95EFE" w:rsidRPr="00ED439C">
        <w:rPr>
          <w:sz w:val="20"/>
          <w:szCs w:val="20"/>
        </w:rPr>
        <w:t xml:space="preserve"> r.</w:t>
      </w:r>
    </w:p>
    <w:p w:rsidR="00F95EFE" w:rsidRDefault="00F95EFE" w:rsidP="00F95EFE">
      <w:pPr>
        <w:spacing w:after="0" w:line="240" w:lineRule="auto"/>
        <w:ind w:left="4956"/>
        <w:rPr>
          <w:sz w:val="20"/>
          <w:szCs w:val="20"/>
        </w:rPr>
      </w:pPr>
    </w:p>
    <w:p w:rsidR="00F95EFE" w:rsidRPr="0094313C" w:rsidRDefault="00F95EFE" w:rsidP="002A4523">
      <w:pPr>
        <w:spacing w:after="0" w:line="360" w:lineRule="auto"/>
        <w:jc w:val="center"/>
        <w:rPr>
          <w:b/>
        </w:rPr>
      </w:pPr>
      <w:r w:rsidRPr="0094313C">
        <w:rPr>
          <w:b/>
        </w:rPr>
        <w:t>Protokół nr</w:t>
      </w:r>
      <w:r w:rsidR="00EE1482">
        <w:rPr>
          <w:b/>
        </w:rPr>
        <w:t xml:space="preserve"> 1</w:t>
      </w:r>
      <w:r w:rsidRPr="0094313C">
        <w:rPr>
          <w:b/>
        </w:rPr>
        <w:t xml:space="preserve"> z dnia </w:t>
      </w:r>
      <w:r w:rsidR="005020B6">
        <w:rPr>
          <w:b/>
        </w:rPr>
        <w:t>10</w:t>
      </w:r>
      <w:r w:rsidR="00CE689C">
        <w:rPr>
          <w:b/>
        </w:rPr>
        <w:t xml:space="preserve"> </w:t>
      </w:r>
      <w:r w:rsidR="005020B6">
        <w:rPr>
          <w:b/>
        </w:rPr>
        <w:t>grudnia</w:t>
      </w:r>
      <w:r w:rsidR="00CE689C">
        <w:rPr>
          <w:b/>
        </w:rPr>
        <w:t xml:space="preserve"> 2021</w:t>
      </w:r>
      <w:r w:rsidR="00EE1482">
        <w:rPr>
          <w:b/>
        </w:rPr>
        <w:t xml:space="preserve"> r.</w:t>
      </w:r>
      <w:r w:rsidRPr="0094313C">
        <w:rPr>
          <w:b/>
        </w:rPr>
        <w:t xml:space="preserve"> </w:t>
      </w:r>
      <w:r w:rsidR="002A4523">
        <w:rPr>
          <w:b/>
        </w:rPr>
        <w:br/>
      </w:r>
      <w:r w:rsidRPr="0094313C">
        <w:rPr>
          <w:b/>
        </w:rPr>
        <w:t>z przeprowadzonej przez Komisję oceny składników rzeczowych majątku ruchomego Urzędu Transportu Kolejowego</w:t>
      </w:r>
    </w:p>
    <w:p w:rsidR="00A308CC" w:rsidRDefault="00A308CC" w:rsidP="00F95EFE">
      <w:pPr>
        <w:spacing w:line="360" w:lineRule="auto"/>
        <w:jc w:val="both"/>
      </w:pPr>
    </w:p>
    <w:p w:rsidR="00F95EFE" w:rsidRDefault="00F95EFE" w:rsidP="002A4523">
      <w:pPr>
        <w:spacing w:line="360" w:lineRule="auto"/>
        <w:jc w:val="both"/>
      </w:pPr>
      <w:r>
        <w:t>Komisja powołana Zarządzeniem Dyrektora Generalnego Urzędu Trans</w:t>
      </w:r>
      <w:r w:rsidR="004D11E6">
        <w:t xml:space="preserve">portu Kolejowego  </w:t>
      </w:r>
      <w:r w:rsidR="004D11E6">
        <w:br/>
        <w:t xml:space="preserve">nr  </w:t>
      </w:r>
      <w:r w:rsidR="008B2514">
        <w:rPr>
          <w:b/>
        </w:rPr>
        <w:t>DG.021.</w:t>
      </w:r>
      <w:r w:rsidR="00407D5B">
        <w:rPr>
          <w:b/>
        </w:rPr>
        <w:t>43</w:t>
      </w:r>
      <w:r w:rsidR="008B2514">
        <w:rPr>
          <w:b/>
        </w:rPr>
        <w:t>.201</w:t>
      </w:r>
      <w:r w:rsidR="00407D5B">
        <w:rPr>
          <w:b/>
        </w:rPr>
        <w:t>8</w:t>
      </w:r>
      <w:r w:rsidR="004D11E6">
        <w:t xml:space="preserve"> z dnia </w:t>
      </w:r>
      <w:r w:rsidR="00407D5B">
        <w:rPr>
          <w:b/>
        </w:rPr>
        <w:t xml:space="preserve">20 lipca </w:t>
      </w:r>
      <w:r w:rsidR="004D11E6" w:rsidRPr="00127DD8">
        <w:rPr>
          <w:b/>
        </w:rPr>
        <w:t>201</w:t>
      </w:r>
      <w:r w:rsidR="00407D5B">
        <w:rPr>
          <w:b/>
        </w:rPr>
        <w:t>8</w:t>
      </w:r>
      <w:r w:rsidR="00DA31F0" w:rsidRPr="00127DD8">
        <w:rPr>
          <w:b/>
        </w:rPr>
        <w:t xml:space="preserve"> r.</w:t>
      </w:r>
      <w:r w:rsidR="004D11E6">
        <w:t xml:space="preserve"> </w:t>
      </w:r>
      <w:r>
        <w:t>w składzie:</w:t>
      </w:r>
    </w:p>
    <w:p w:rsidR="00F95EFE" w:rsidRDefault="00876D4B" w:rsidP="002A4523">
      <w:pPr>
        <w:pStyle w:val="Akapitzlist"/>
        <w:numPr>
          <w:ilvl w:val="0"/>
          <w:numId w:val="9"/>
        </w:numPr>
        <w:spacing w:line="360" w:lineRule="auto"/>
        <w:jc w:val="both"/>
      </w:pPr>
      <w:r>
        <w:t>Robert Gorgosz</w:t>
      </w:r>
      <w:r>
        <w:tab/>
      </w:r>
      <w:r w:rsidR="008B2514">
        <w:tab/>
      </w:r>
      <w:r w:rsidR="00F95EFE" w:rsidRPr="00127DD8">
        <w:t>- Przewodnicząc</w:t>
      </w:r>
      <w:r w:rsidR="009B5599">
        <w:t>y</w:t>
      </w:r>
      <w:r w:rsidR="00F95EFE" w:rsidRPr="00127DD8">
        <w:t xml:space="preserve"> Komisji</w:t>
      </w:r>
    </w:p>
    <w:p w:rsidR="001B748F" w:rsidRPr="00D21DD2" w:rsidRDefault="001B748F" w:rsidP="001B748F">
      <w:pPr>
        <w:pStyle w:val="Akapitzlist"/>
        <w:numPr>
          <w:ilvl w:val="0"/>
          <w:numId w:val="9"/>
        </w:numPr>
        <w:spacing w:line="360" w:lineRule="auto"/>
        <w:jc w:val="both"/>
      </w:pPr>
      <w:r w:rsidRPr="00D21DD2">
        <w:t>Renata Bartosiewicz-Willner</w:t>
      </w:r>
      <w:r w:rsidRPr="00D21DD2">
        <w:tab/>
        <w:t>- Członek Komisji</w:t>
      </w:r>
    </w:p>
    <w:p w:rsidR="008B2514" w:rsidRPr="00D21DD2" w:rsidRDefault="00575987" w:rsidP="002A4523">
      <w:pPr>
        <w:pStyle w:val="Akapitzlist"/>
        <w:numPr>
          <w:ilvl w:val="0"/>
          <w:numId w:val="9"/>
        </w:numPr>
        <w:spacing w:line="360" w:lineRule="auto"/>
        <w:jc w:val="both"/>
      </w:pPr>
      <w:r w:rsidRPr="00D21DD2">
        <w:t xml:space="preserve">Piotr </w:t>
      </w:r>
      <w:r w:rsidR="005020B6">
        <w:t>Partyka</w:t>
      </w:r>
      <w:r w:rsidR="00876D4B" w:rsidRPr="00D21DD2">
        <w:tab/>
      </w:r>
      <w:r w:rsidR="008B2514" w:rsidRPr="00D21DD2">
        <w:tab/>
      </w:r>
      <w:r w:rsidR="0059667F">
        <w:tab/>
      </w:r>
      <w:r w:rsidR="008B2514" w:rsidRPr="00D21DD2">
        <w:t>- Członek Komisji</w:t>
      </w:r>
    </w:p>
    <w:p w:rsidR="00F95EFE" w:rsidRDefault="00EE1482" w:rsidP="002A4523">
      <w:pPr>
        <w:spacing w:line="360" w:lineRule="auto"/>
        <w:jc w:val="both"/>
      </w:pPr>
      <w:r w:rsidRPr="00127DD8">
        <w:t xml:space="preserve">na podstawie </w:t>
      </w:r>
      <w:r w:rsidR="00127DD8" w:rsidRPr="00127DD8">
        <w:t>w</w:t>
      </w:r>
      <w:r w:rsidRPr="00127DD8">
        <w:t xml:space="preserve">niosku </w:t>
      </w:r>
      <w:r w:rsidR="00127DD8" w:rsidRPr="00127DD8">
        <w:t>Wydziału</w:t>
      </w:r>
      <w:r w:rsidR="00876D4B">
        <w:t xml:space="preserve"> Administracji i</w:t>
      </w:r>
      <w:r w:rsidR="0047699E">
        <w:t xml:space="preserve"> Logistyki </w:t>
      </w:r>
      <w:r w:rsidR="00127DD8" w:rsidRPr="00127DD8">
        <w:t xml:space="preserve">z dnia </w:t>
      </w:r>
      <w:r w:rsidR="00D21DD2">
        <w:t>19 listopada</w:t>
      </w:r>
      <w:r w:rsidR="00127DD8" w:rsidRPr="00127DD8">
        <w:t xml:space="preserve"> </w:t>
      </w:r>
      <w:r w:rsidR="00127DD8">
        <w:br/>
      </w:r>
      <w:r w:rsidR="00127DD8" w:rsidRPr="00127DD8">
        <w:t>20</w:t>
      </w:r>
      <w:r w:rsidR="00D21DD2">
        <w:t>21</w:t>
      </w:r>
      <w:r w:rsidR="00127DD8" w:rsidRPr="00127DD8">
        <w:t xml:space="preserve"> r.</w:t>
      </w:r>
      <w:r w:rsidR="00D21DD2">
        <w:t>,</w:t>
      </w:r>
      <w:r w:rsidR="00127DD8" w:rsidRPr="00127DD8">
        <w:t xml:space="preserve"> </w:t>
      </w:r>
      <w:r w:rsidR="00127DD8">
        <w:t>stanowiącego Załącznik nr 1 do protokołu, proponuje:</w:t>
      </w:r>
    </w:p>
    <w:p w:rsidR="00F95EFE" w:rsidRDefault="00F95EFE" w:rsidP="002A4523">
      <w:pPr>
        <w:pStyle w:val="Akapitzlist"/>
        <w:numPr>
          <w:ilvl w:val="0"/>
          <w:numId w:val="2"/>
        </w:numPr>
        <w:spacing w:line="360" w:lineRule="auto"/>
      </w:pPr>
      <w:r>
        <w:t>Zakwalifikować jako z</w:t>
      </w:r>
      <w:r w:rsidR="009954D1">
        <w:t>użyte</w:t>
      </w:r>
      <w:r>
        <w:t xml:space="preserve"> następujące składniki rzeczowe majątku ruchomego, które:</w:t>
      </w:r>
    </w:p>
    <w:p w:rsidR="00EE1482" w:rsidRDefault="00F95EFE" w:rsidP="002A4523">
      <w:pPr>
        <w:pStyle w:val="Akapitzlist"/>
        <w:numPr>
          <w:ilvl w:val="0"/>
          <w:numId w:val="1"/>
        </w:numPr>
        <w:spacing w:after="0" w:line="360" w:lineRule="auto"/>
        <w:ind w:left="1276" w:hanging="142"/>
        <w:jc w:val="both"/>
      </w:pPr>
      <w:r>
        <w:t xml:space="preserve">nie są i nie będą mogły być wykorzystane w realizacji zadań związanych </w:t>
      </w:r>
      <w:r w:rsidR="00FD4F83">
        <w:br/>
      </w:r>
      <w:r>
        <w:t>z dz</w:t>
      </w:r>
      <w:r w:rsidR="00EE1482">
        <w:t>iałalnością UTK</w:t>
      </w:r>
      <w:r w:rsidR="00F21C84">
        <w:t xml:space="preserve"> - Załącznik nr </w:t>
      </w:r>
      <w:r w:rsidR="005020B6">
        <w:t>2</w:t>
      </w:r>
      <w:r>
        <w:t xml:space="preserve">, ilość pozycji </w:t>
      </w:r>
      <w:r w:rsidR="00580C69">
        <w:rPr>
          <w:b/>
        </w:rPr>
        <w:t>2</w:t>
      </w:r>
      <w:r>
        <w:t>, o łącznej wartości rynkowej</w:t>
      </w:r>
      <w:r w:rsidR="00323BB1">
        <w:t xml:space="preserve"> </w:t>
      </w:r>
      <w:r>
        <w:t xml:space="preserve">w wysokości </w:t>
      </w:r>
      <w:r w:rsidR="00580C69">
        <w:rPr>
          <w:b/>
        </w:rPr>
        <w:t>19</w:t>
      </w:r>
      <w:r w:rsidR="001B748F">
        <w:rPr>
          <w:b/>
        </w:rPr>
        <w:t>.</w:t>
      </w:r>
      <w:r w:rsidR="00580C69">
        <w:rPr>
          <w:b/>
        </w:rPr>
        <w:t>413,00</w:t>
      </w:r>
      <w:r w:rsidR="00127DD8">
        <w:rPr>
          <w:b/>
        </w:rPr>
        <w:t xml:space="preserve"> </w:t>
      </w:r>
      <w:r w:rsidRPr="00DA31F0">
        <w:t>zł</w:t>
      </w:r>
      <w:r w:rsidR="000C1C91">
        <w:t xml:space="preserve"> oraz o łącznej wartości początkowej </w:t>
      </w:r>
      <w:r w:rsidR="000C1C91" w:rsidRPr="000C1C91">
        <w:rPr>
          <w:b/>
        </w:rPr>
        <w:t>213.507,11</w:t>
      </w:r>
      <w:r w:rsidR="000C1C91">
        <w:t xml:space="preserve"> zł</w:t>
      </w:r>
      <w:r w:rsidR="000C1C91">
        <w:br/>
      </w:r>
      <w:r>
        <w:t xml:space="preserve">i przeznaczyć </w:t>
      </w:r>
      <w:r w:rsidRPr="001226E7">
        <w:rPr>
          <w:b/>
        </w:rPr>
        <w:t>do</w:t>
      </w:r>
      <w:r w:rsidR="00F53129" w:rsidRPr="001226E7">
        <w:rPr>
          <w:b/>
        </w:rPr>
        <w:t xml:space="preserve"> </w:t>
      </w:r>
      <w:r w:rsidR="00F21C84" w:rsidRPr="001226E7">
        <w:rPr>
          <w:b/>
        </w:rPr>
        <w:t>likwidacji</w:t>
      </w:r>
      <w:r w:rsidR="00F53129" w:rsidRPr="001226E7">
        <w:rPr>
          <w:b/>
        </w:rPr>
        <w:t xml:space="preserve"> w trybie </w:t>
      </w:r>
      <w:r w:rsidR="001226E7" w:rsidRPr="001226E7">
        <w:rPr>
          <w:b/>
        </w:rPr>
        <w:t>nieodpłatnego przekazania lub sprzedaży</w:t>
      </w:r>
      <w:r w:rsidR="00127DD8">
        <w:rPr>
          <w:b/>
        </w:rPr>
        <w:t>,</w:t>
      </w:r>
      <w:r w:rsidR="005A3DCE">
        <w:t xml:space="preserve"> </w:t>
      </w:r>
    </w:p>
    <w:p w:rsidR="00F95EFE" w:rsidRPr="00F53129" w:rsidRDefault="00F95EFE" w:rsidP="002A4523">
      <w:pPr>
        <w:pStyle w:val="Akapitzlist"/>
        <w:numPr>
          <w:ilvl w:val="0"/>
          <w:numId w:val="1"/>
        </w:numPr>
        <w:spacing w:after="0" w:line="360" w:lineRule="auto"/>
        <w:ind w:left="1276" w:hanging="142"/>
        <w:jc w:val="both"/>
      </w:pPr>
      <w:r>
        <w:t>nie nadają się do dalszego użytku, a i</w:t>
      </w:r>
      <w:r w:rsidR="0098208B">
        <w:t>ch naprawa byłaby nieopłacalna</w:t>
      </w:r>
      <w:r w:rsidR="001271E9">
        <w:t xml:space="preserve"> </w:t>
      </w:r>
      <w:r w:rsidR="001271E9">
        <w:br/>
        <w:t xml:space="preserve">- </w:t>
      </w:r>
      <w:r w:rsidR="00580C69">
        <w:t>nie dotyczy,</w:t>
      </w:r>
    </w:p>
    <w:p w:rsidR="00ED1A14" w:rsidRPr="00ED1A14" w:rsidRDefault="00F95EFE" w:rsidP="00D21DD2">
      <w:pPr>
        <w:pStyle w:val="Akapitzlist"/>
        <w:numPr>
          <w:ilvl w:val="0"/>
          <w:numId w:val="1"/>
        </w:numPr>
        <w:spacing w:after="0" w:line="360" w:lineRule="auto"/>
        <w:ind w:left="1276" w:hanging="142"/>
        <w:jc w:val="both"/>
      </w:pPr>
      <w:r>
        <w:t>nie nadają się do współpracy ze sprzętem używanym w UTK, a ich przystosowanie byłoby techniczni</w:t>
      </w:r>
      <w:r w:rsidR="0098208B">
        <w:t>e i ekonomicznie nieuzasadnione</w:t>
      </w:r>
      <w:r w:rsidR="001271E9">
        <w:t xml:space="preserve"> </w:t>
      </w:r>
      <w:r w:rsidR="001271E9">
        <w:br/>
        <w:t xml:space="preserve">- </w:t>
      </w:r>
      <w:r w:rsidR="00580C69">
        <w:t>nie dotyczy.</w:t>
      </w:r>
      <w:r>
        <w:t xml:space="preserve"> </w:t>
      </w:r>
    </w:p>
    <w:p w:rsidR="00F95EFE" w:rsidRDefault="00F95EFE" w:rsidP="002A4523">
      <w:pPr>
        <w:pStyle w:val="Akapitzlist"/>
        <w:numPr>
          <w:ilvl w:val="0"/>
          <w:numId w:val="2"/>
        </w:numPr>
        <w:spacing w:after="0" w:line="360" w:lineRule="auto"/>
      </w:pPr>
      <w:r>
        <w:t>Zakwalifikować jako zużyte następujące składniki majątku ruchomego</w:t>
      </w:r>
      <w:r w:rsidR="002A4523">
        <w:t>,</w:t>
      </w:r>
      <w:r>
        <w:t xml:space="preserve"> które:</w:t>
      </w:r>
    </w:p>
    <w:p w:rsidR="00F95EFE" w:rsidRDefault="00F95EFE" w:rsidP="002A452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Posiadają wady lub uszkodzenia, których naprawa byłaby nieopłacalna </w:t>
      </w:r>
      <w:r w:rsidR="00580C69">
        <w:br/>
      </w:r>
      <w:r>
        <w:t xml:space="preserve">- </w:t>
      </w:r>
      <w:r w:rsidR="00580C69">
        <w:t>nie dotyczy</w:t>
      </w:r>
      <w:r w:rsidR="00580C69">
        <w:rPr>
          <w:b/>
        </w:rPr>
        <w:t>,</w:t>
      </w:r>
    </w:p>
    <w:p w:rsidR="00F95EFE" w:rsidRDefault="00F95EFE" w:rsidP="002A452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zagrażają bezpieczeństwu użytkowników lub najbliższego otoczenia </w:t>
      </w:r>
      <w:r w:rsidR="00580C69">
        <w:br/>
      </w:r>
      <w:r>
        <w:t xml:space="preserve">- </w:t>
      </w:r>
      <w:r w:rsidR="00580C69">
        <w:t>nie dotyczy</w:t>
      </w:r>
      <w:r w:rsidR="00580C69">
        <w:rPr>
          <w:b/>
        </w:rPr>
        <w:t>,</w:t>
      </w:r>
    </w:p>
    <w:p w:rsidR="00890B91" w:rsidRDefault="00F95EFE" w:rsidP="002A452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t xml:space="preserve">całkowicie utraciły wartość użytkową - </w:t>
      </w:r>
      <w:r w:rsidR="00580C69">
        <w:t>nie dotyczy</w:t>
      </w:r>
      <w:r w:rsidR="008B2514">
        <w:rPr>
          <w:b/>
        </w:rPr>
        <w:t>,</w:t>
      </w:r>
    </w:p>
    <w:p w:rsidR="00F95EFE" w:rsidRPr="00ED1A14" w:rsidRDefault="00F95EFE" w:rsidP="002A4523">
      <w:pPr>
        <w:pStyle w:val="Akapitzlist"/>
        <w:numPr>
          <w:ilvl w:val="0"/>
          <w:numId w:val="3"/>
        </w:numPr>
        <w:spacing w:after="0" w:line="360" w:lineRule="auto"/>
        <w:jc w:val="both"/>
      </w:pPr>
      <w:r>
        <w:lastRenderedPageBreak/>
        <w:t>są technicznie przestarzałe, a ich naprawa lub remont byłyby ekonomicznie</w:t>
      </w:r>
      <w:r w:rsidR="00DA31F0">
        <w:t xml:space="preserve"> nieuzasadnione</w:t>
      </w:r>
      <w:r w:rsidR="00C0734A">
        <w:t xml:space="preserve">  </w:t>
      </w:r>
      <w:r w:rsidR="00DA31F0">
        <w:t xml:space="preserve">- </w:t>
      </w:r>
      <w:r w:rsidR="00580C69">
        <w:t>nie dotyczy</w:t>
      </w:r>
      <w:r w:rsidR="00580C69">
        <w:rPr>
          <w:b/>
        </w:rPr>
        <w:t>.</w:t>
      </w:r>
    </w:p>
    <w:p w:rsidR="00ED1A14" w:rsidRDefault="00ED1A14" w:rsidP="00ED1A14">
      <w:pPr>
        <w:pStyle w:val="Akapitzlist"/>
        <w:spacing w:after="0" w:line="360" w:lineRule="auto"/>
        <w:ind w:left="1440"/>
        <w:jc w:val="both"/>
      </w:pPr>
    </w:p>
    <w:p w:rsidR="00F95EFE" w:rsidRPr="00ED1A14" w:rsidRDefault="00F95EFE" w:rsidP="002A4523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 xml:space="preserve">Odmówić zakwalifikowania składników majątku ruchomego, jako zbędne </w:t>
      </w:r>
      <w:r w:rsidR="009A1807">
        <w:br/>
      </w:r>
      <w:r w:rsidR="00DA31F0">
        <w:t xml:space="preserve">lub zużyte - </w:t>
      </w:r>
      <w:r w:rsidR="00580C69">
        <w:t>nie dotyczy.</w:t>
      </w:r>
    </w:p>
    <w:p w:rsidR="00ED1A14" w:rsidRPr="00ED1A14" w:rsidRDefault="00ED1A14" w:rsidP="00ED1A14">
      <w:pPr>
        <w:pStyle w:val="Akapitzlist"/>
        <w:spacing w:after="0" w:line="360" w:lineRule="auto"/>
        <w:ind w:left="1080"/>
        <w:jc w:val="both"/>
      </w:pPr>
    </w:p>
    <w:p w:rsidR="00CE689C" w:rsidRDefault="00F308AD" w:rsidP="00CE689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Informację o z</w:t>
      </w:r>
      <w:r w:rsidR="00046108">
        <w:t>użytych</w:t>
      </w:r>
      <w:r>
        <w:t xml:space="preserve"> składnikach majątku ruchomego</w:t>
      </w:r>
      <w:r w:rsidR="00ED1A14" w:rsidRPr="00ED1A14">
        <w:t xml:space="preserve"> </w:t>
      </w:r>
      <w:r w:rsidR="00ED1A14">
        <w:t xml:space="preserve">proponuję </w:t>
      </w:r>
      <w:r>
        <w:t xml:space="preserve">umieścić </w:t>
      </w:r>
      <w:r>
        <w:br/>
      </w:r>
      <w:r w:rsidR="00ED1A14">
        <w:t>na stronie internetowej Urzędu</w:t>
      </w:r>
      <w:r>
        <w:t>.</w:t>
      </w:r>
      <w:r w:rsidR="00023C89">
        <w:t xml:space="preserve"> </w:t>
      </w:r>
      <w:r w:rsidR="00023C89" w:rsidRPr="00023C89">
        <w:t xml:space="preserve">Zgodnie z </w:t>
      </w:r>
      <w:r w:rsidR="00023C89" w:rsidRPr="00D21DD2">
        <w:rPr>
          <w:i/>
        </w:rPr>
        <w:t xml:space="preserve">Rozporządzeniem Rady Ministrów </w:t>
      </w:r>
      <w:r w:rsidRPr="00D21DD2">
        <w:rPr>
          <w:i/>
        </w:rPr>
        <w:br/>
      </w:r>
      <w:r w:rsidR="00023C89" w:rsidRPr="00D21DD2">
        <w:rPr>
          <w:i/>
        </w:rPr>
        <w:t xml:space="preserve">z dnia </w:t>
      </w:r>
      <w:r w:rsidR="00580C69" w:rsidRPr="00D21DD2">
        <w:rPr>
          <w:i/>
        </w:rPr>
        <w:t>21 października 2019</w:t>
      </w:r>
      <w:r w:rsidR="00023C89" w:rsidRPr="00D21DD2">
        <w:rPr>
          <w:i/>
        </w:rPr>
        <w:t xml:space="preserve"> roku w sprawie </w:t>
      </w:r>
      <w:r w:rsidR="00407D5B" w:rsidRPr="00D21DD2">
        <w:rPr>
          <w:i/>
        </w:rPr>
        <w:t xml:space="preserve">szczegółowego </w:t>
      </w:r>
      <w:r w:rsidR="00023C89" w:rsidRPr="00D21DD2">
        <w:rPr>
          <w:i/>
        </w:rPr>
        <w:t>sposobu gospodarowania składnikami</w:t>
      </w:r>
      <w:r w:rsidR="00580C69" w:rsidRPr="00D21DD2">
        <w:rPr>
          <w:i/>
        </w:rPr>
        <w:t xml:space="preserve"> rzeczowymi</w:t>
      </w:r>
      <w:r w:rsidR="00023C89" w:rsidRPr="00D21DD2">
        <w:rPr>
          <w:i/>
        </w:rPr>
        <w:t xml:space="preserve"> </w:t>
      </w:r>
      <w:r w:rsidR="00407D5B" w:rsidRPr="00D21DD2">
        <w:rPr>
          <w:i/>
        </w:rPr>
        <w:t xml:space="preserve">majątku </w:t>
      </w:r>
      <w:r w:rsidR="00580C69" w:rsidRPr="00D21DD2">
        <w:rPr>
          <w:i/>
        </w:rPr>
        <w:t xml:space="preserve">ruchomego </w:t>
      </w:r>
      <w:r w:rsidR="00407D5B" w:rsidRPr="00D21DD2">
        <w:rPr>
          <w:i/>
        </w:rPr>
        <w:t>Skarbu Państwa</w:t>
      </w:r>
      <w:r w:rsidR="009E6113" w:rsidRPr="00D21DD2">
        <w:rPr>
          <w:i/>
        </w:rPr>
        <w:t xml:space="preserve"> (Dz.</w:t>
      </w:r>
      <w:r w:rsidR="00407D5B" w:rsidRPr="00D21DD2">
        <w:rPr>
          <w:i/>
        </w:rPr>
        <w:t>U. 201</w:t>
      </w:r>
      <w:r w:rsidR="00580C69" w:rsidRPr="00D21DD2">
        <w:rPr>
          <w:i/>
        </w:rPr>
        <w:t>9</w:t>
      </w:r>
      <w:r w:rsidR="00023C89" w:rsidRPr="00D21DD2">
        <w:rPr>
          <w:i/>
        </w:rPr>
        <w:t xml:space="preserve">, poz. </w:t>
      </w:r>
      <w:r w:rsidR="00580C69" w:rsidRPr="00D21DD2">
        <w:rPr>
          <w:i/>
        </w:rPr>
        <w:t>2004</w:t>
      </w:r>
      <w:r w:rsidR="009016A9">
        <w:rPr>
          <w:i/>
        </w:rPr>
        <w:t xml:space="preserve"> z </w:t>
      </w:r>
      <w:proofErr w:type="spellStart"/>
      <w:r w:rsidR="009016A9">
        <w:rPr>
          <w:i/>
        </w:rPr>
        <w:t>późn</w:t>
      </w:r>
      <w:proofErr w:type="spellEnd"/>
      <w:r w:rsidR="009016A9">
        <w:rPr>
          <w:i/>
        </w:rPr>
        <w:t>. zm.)</w:t>
      </w:r>
      <w:r w:rsidR="00580C69" w:rsidRPr="00D21DD2">
        <w:rPr>
          <w:i/>
        </w:rPr>
        <w:t xml:space="preserve"> </w:t>
      </w:r>
      <w:r w:rsidR="00023C89" w:rsidRPr="00023C89">
        <w:t xml:space="preserve">w pierwszej kolejności rozpatrywane będą </w:t>
      </w:r>
      <w:r w:rsidR="002156B1">
        <w:t>wnioski</w:t>
      </w:r>
      <w:r w:rsidR="00023C89" w:rsidRPr="00023C89">
        <w:t xml:space="preserve"> dotyczące nieodpłatnego</w:t>
      </w:r>
      <w:r w:rsidR="00023C89">
        <w:t xml:space="preserve"> przekazania</w:t>
      </w:r>
      <w:r w:rsidR="002156B1">
        <w:t xml:space="preserve"> jednostkom</w:t>
      </w:r>
      <w:r w:rsidR="009016A9">
        <w:t xml:space="preserve"> sektora finansów publicznych</w:t>
      </w:r>
      <w:r w:rsidR="00023C89">
        <w:t xml:space="preserve">. W </w:t>
      </w:r>
      <w:r w:rsidR="009016A9">
        <w:t>dalszej</w:t>
      </w:r>
      <w:r w:rsidR="00023C89">
        <w:t xml:space="preserve"> </w:t>
      </w:r>
      <w:r w:rsidR="00A308CC">
        <w:t>kolejności z</w:t>
      </w:r>
      <w:r w:rsidR="009016A9">
        <w:t xml:space="preserve">ostaną rozpatrzone oferty kupna, nieodpłatnego przekazania, darowizny </w:t>
      </w:r>
      <w:r w:rsidR="00D21DD2">
        <w:t>lub ewentualnej likwidacji</w:t>
      </w:r>
      <w:r w:rsidR="009016A9">
        <w:t>.</w:t>
      </w:r>
      <w:r>
        <w:t xml:space="preserve"> </w:t>
      </w:r>
    </w:p>
    <w:p w:rsidR="00CE689C" w:rsidRDefault="00CE689C" w:rsidP="00CE689C">
      <w:pPr>
        <w:spacing w:after="0" w:line="360" w:lineRule="auto"/>
        <w:ind w:left="1080"/>
        <w:jc w:val="both"/>
      </w:pPr>
      <w:r>
        <w:t xml:space="preserve">Proponowana treść ogłoszenia stanowi Załącznik nr </w:t>
      </w:r>
      <w:r w:rsidR="00426D98">
        <w:t>3</w:t>
      </w:r>
      <w:r>
        <w:t xml:space="preserve"> do Protokołu.</w:t>
      </w:r>
    </w:p>
    <w:p w:rsidR="00D21DD2" w:rsidRDefault="00D21DD2" w:rsidP="00D21DD2">
      <w:pPr>
        <w:pStyle w:val="Akapitzlist"/>
      </w:pPr>
    </w:p>
    <w:p w:rsidR="00D21DD2" w:rsidRDefault="00D21DD2" w:rsidP="00D21DD2">
      <w:pPr>
        <w:pStyle w:val="Akapitzlist"/>
        <w:spacing w:after="0" w:line="360" w:lineRule="auto"/>
        <w:ind w:left="1080"/>
        <w:jc w:val="both"/>
      </w:pPr>
    </w:p>
    <w:p w:rsidR="00F95EFE" w:rsidRDefault="00F95EFE" w:rsidP="00F95EFE">
      <w:pPr>
        <w:spacing w:line="360" w:lineRule="auto"/>
      </w:pPr>
      <w:r>
        <w:t>Podpisy członków Komisji:</w:t>
      </w:r>
    </w:p>
    <w:p w:rsidR="00F95EFE" w:rsidRDefault="00F95EFE" w:rsidP="00F95EFE">
      <w:pPr>
        <w:spacing w:line="360" w:lineRule="auto"/>
        <w:jc w:val="both"/>
      </w:pPr>
      <w:r>
        <w:t>1.</w:t>
      </w:r>
      <w:r>
        <w:tab/>
        <w:t>…………………………</w:t>
      </w:r>
      <w:r w:rsidR="00C0734A">
        <w:t>…</w:t>
      </w:r>
      <w:r>
        <w:t>……</w:t>
      </w:r>
      <w:r w:rsidR="00C0734A">
        <w:t>…</w:t>
      </w:r>
      <w:r w:rsidR="00C0734A">
        <w:tab/>
      </w:r>
      <w:r>
        <w:t>- Przewodniczący Komisji</w:t>
      </w:r>
    </w:p>
    <w:p w:rsidR="00F95EFE" w:rsidRDefault="00C0734A" w:rsidP="00F95EFE">
      <w:pPr>
        <w:spacing w:line="360" w:lineRule="auto"/>
        <w:jc w:val="both"/>
      </w:pPr>
      <w:r>
        <w:t>2.</w:t>
      </w:r>
      <w:r>
        <w:tab/>
        <w:t>…………………………………...</w:t>
      </w:r>
      <w:r>
        <w:tab/>
        <w:t>-</w:t>
      </w:r>
      <w:r w:rsidR="00F95EFE">
        <w:t xml:space="preserve"> Członek</w:t>
      </w:r>
      <w:r>
        <w:t xml:space="preserve"> Komisji</w:t>
      </w:r>
    </w:p>
    <w:p w:rsidR="00C0734A" w:rsidRDefault="00F95EFE" w:rsidP="00D21DD2">
      <w:pPr>
        <w:spacing w:line="360" w:lineRule="auto"/>
        <w:jc w:val="both"/>
      </w:pPr>
      <w:r>
        <w:t>3.</w:t>
      </w:r>
      <w:r>
        <w:tab/>
        <w:t>……………………………………</w:t>
      </w:r>
      <w:r w:rsidR="00C0734A">
        <w:tab/>
        <w:t>-</w:t>
      </w:r>
      <w:r>
        <w:t xml:space="preserve"> Członek</w:t>
      </w:r>
      <w:r w:rsidR="00C0734A">
        <w:t xml:space="preserve"> Komisji</w:t>
      </w:r>
    </w:p>
    <w:p w:rsidR="00DE5E3D" w:rsidRDefault="00DE5E3D" w:rsidP="00F95EFE"/>
    <w:p w:rsidR="00DE5E3D" w:rsidRDefault="00DE5E3D" w:rsidP="00F95EFE"/>
    <w:p w:rsidR="00F95EFE" w:rsidRDefault="00F95EFE" w:rsidP="00F95EFE">
      <w:r>
        <w:t>A</w:t>
      </w:r>
      <w:r w:rsidR="00366B92">
        <w:t>KCEPTUJĘ</w:t>
      </w:r>
      <w:r>
        <w:tab/>
      </w:r>
      <w:r>
        <w:tab/>
      </w:r>
      <w:r>
        <w:tab/>
      </w:r>
      <w:r>
        <w:tab/>
      </w:r>
      <w:r>
        <w:tab/>
        <w:t>ZATWIERDZAM / NIE ZATWIERDZAM</w:t>
      </w:r>
      <w:r>
        <w:rPr>
          <w:rStyle w:val="Odwoanieprzypisudolnego"/>
        </w:rPr>
        <w:footnoteReference w:id="1"/>
      </w:r>
    </w:p>
    <w:p w:rsidR="00F95EFE" w:rsidRDefault="00F95EFE" w:rsidP="00F95EFE">
      <w:r>
        <w:t>Dyrektor komórki właściwej ds. budżetu</w:t>
      </w:r>
      <w:r w:rsidR="007C5EFC">
        <w:tab/>
      </w:r>
      <w:r>
        <w:t>Dyrektor Generalny</w:t>
      </w:r>
    </w:p>
    <w:p w:rsidR="00FD4F83" w:rsidRDefault="00FD4F83" w:rsidP="00F95EFE"/>
    <w:p w:rsidR="00F95EFE" w:rsidRDefault="00F95EFE" w:rsidP="00F95EFE">
      <w:r>
        <w:t>……………………………………..</w:t>
      </w:r>
      <w:r w:rsidR="007C5EFC">
        <w:tab/>
      </w:r>
      <w:r w:rsidR="00366B92">
        <w:tab/>
      </w:r>
      <w:r>
        <w:t>…………………………………………..</w:t>
      </w:r>
    </w:p>
    <w:p w:rsidR="00F95EFE" w:rsidRDefault="00F95EFE" w:rsidP="00FD4F83">
      <w:pPr>
        <w:ind w:left="708" w:firstLine="708"/>
      </w:pPr>
      <w:r>
        <w:t>(Data i podpis)</w:t>
      </w:r>
      <w:r>
        <w:tab/>
      </w:r>
      <w:r>
        <w:tab/>
      </w:r>
      <w:r>
        <w:tab/>
      </w:r>
      <w:r w:rsidR="007C5EFC">
        <w:tab/>
      </w:r>
      <w:r>
        <w:t>(Data i podpis)</w:t>
      </w:r>
    </w:p>
    <w:sectPr w:rsidR="00F95E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2C1" w:rsidRDefault="00A962C1" w:rsidP="00F95EFE">
      <w:pPr>
        <w:spacing w:after="0" w:line="240" w:lineRule="auto"/>
      </w:pPr>
      <w:r>
        <w:separator/>
      </w:r>
    </w:p>
  </w:endnote>
  <w:endnote w:type="continuationSeparator" w:id="0">
    <w:p w:rsidR="00A962C1" w:rsidRDefault="00A962C1" w:rsidP="00F9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F" w:rsidRDefault="002437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F" w:rsidRDefault="002437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F" w:rsidRDefault="002437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2C1" w:rsidRDefault="00A962C1" w:rsidP="00F95EFE">
      <w:pPr>
        <w:spacing w:after="0" w:line="240" w:lineRule="auto"/>
      </w:pPr>
      <w:r>
        <w:separator/>
      </w:r>
    </w:p>
  </w:footnote>
  <w:footnote w:type="continuationSeparator" w:id="0">
    <w:p w:rsidR="00A962C1" w:rsidRDefault="00A962C1" w:rsidP="00F95EFE">
      <w:pPr>
        <w:spacing w:after="0" w:line="240" w:lineRule="auto"/>
      </w:pPr>
      <w:r>
        <w:continuationSeparator/>
      </w:r>
    </w:p>
  </w:footnote>
  <w:footnote w:id="1">
    <w:p w:rsidR="00F95EFE" w:rsidRDefault="00F95EFE" w:rsidP="00F95E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F" w:rsidRDefault="002437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F" w:rsidRDefault="002437C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7CF" w:rsidRDefault="002437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E36AE"/>
    <w:multiLevelType w:val="hybridMultilevel"/>
    <w:tmpl w:val="500C34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B6589"/>
    <w:multiLevelType w:val="hybridMultilevel"/>
    <w:tmpl w:val="CE181FF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AC4"/>
    <w:multiLevelType w:val="hybridMultilevel"/>
    <w:tmpl w:val="D658A2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3472CF"/>
    <w:multiLevelType w:val="hybridMultilevel"/>
    <w:tmpl w:val="77927EC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646824CD"/>
    <w:multiLevelType w:val="hybridMultilevel"/>
    <w:tmpl w:val="1552463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 w15:restartNumberingAfterBreak="0">
    <w:nsid w:val="700B2C3C"/>
    <w:multiLevelType w:val="hybridMultilevel"/>
    <w:tmpl w:val="4E6E686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70CD294B"/>
    <w:multiLevelType w:val="hybridMultilevel"/>
    <w:tmpl w:val="C250EE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F0A39"/>
    <w:multiLevelType w:val="hybridMultilevel"/>
    <w:tmpl w:val="AEE2C8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A7EC8"/>
    <w:multiLevelType w:val="hybridMultilevel"/>
    <w:tmpl w:val="1F12638C"/>
    <w:lvl w:ilvl="0" w:tplc="04150017">
      <w:start w:val="1"/>
      <w:numFmt w:val="lowerLetter"/>
      <w:lvlText w:val="%1)"/>
      <w:lvlJc w:val="left"/>
      <w:pPr>
        <w:ind w:left="2433" w:hanging="360"/>
      </w:p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FE"/>
    <w:rsid w:val="0000514A"/>
    <w:rsid w:val="00023C89"/>
    <w:rsid w:val="00045A98"/>
    <w:rsid w:val="00046108"/>
    <w:rsid w:val="0006701D"/>
    <w:rsid w:val="00073E5E"/>
    <w:rsid w:val="00087D9E"/>
    <w:rsid w:val="000A2FB1"/>
    <w:rsid w:val="000B0480"/>
    <w:rsid w:val="000C1C91"/>
    <w:rsid w:val="000D5924"/>
    <w:rsid w:val="00107630"/>
    <w:rsid w:val="001226E7"/>
    <w:rsid w:val="001271E9"/>
    <w:rsid w:val="00127DD8"/>
    <w:rsid w:val="0013525D"/>
    <w:rsid w:val="001420FA"/>
    <w:rsid w:val="0014521E"/>
    <w:rsid w:val="00152146"/>
    <w:rsid w:val="001B748F"/>
    <w:rsid w:val="001D7C1E"/>
    <w:rsid w:val="002156B1"/>
    <w:rsid w:val="002437CF"/>
    <w:rsid w:val="002633A6"/>
    <w:rsid w:val="00294F01"/>
    <w:rsid w:val="002A4523"/>
    <w:rsid w:val="002B3A10"/>
    <w:rsid w:val="002D1C93"/>
    <w:rsid w:val="002E06C5"/>
    <w:rsid w:val="002F1E0E"/>
    <w:rsid w:val="00323BB1"/>
    <w:rsid w:val="00323E10"/>
    <w:rsid w:val="00330C07"/>
    <w:rsid w:val="00366B92"/>
    <w:rsid w:val="0038684A"/>
    <w:rsid w:val="00407D5B"/>
    <w:rsid w:val="00426D98"/>
    <w:rsid w:val="00434E3A"/>
    <w:rsid w:val="0047699E"/>
    <w:rsid w:val="00482A16"/>
    <w:rsid w:val="00493CE3"/>
    <w:rsid w:val="004C0B0E"/>
    <w:rsid w:val="004D11E6"/>
    <w:rsid w:val="005020B6"/>
    <w:rsid w:val="00507A34"/>
    <w:rsid w:val="005251BB"/>
    <w:rsid w:val="00575987"/>
    <w:rsid w:val="00580C69"/>
    <w:rsid w:val="0059667F"/>
    <w:rsid w:val="005A3DCE"/>
    <w:rsid w:val="005E146E"/>
    <w:rsid w:val="006063F6"/>
    <w:rsid w:val="006669E8"/>
    <w:rsid w:val="00697B4D"/>
    <w:rsid w:val="006B276A"/>
    <w:rsid w:val="006B64A5"/>
    <w:rsid w:val="006D2B47"/>
    <w:rsid w:val="00775AC1"/>
    <w:rsid w:val="007A5946"/>
    <w:rsid w:val="007C5EFC"/>
    <w:rsid w:val="007C6FC4"/>
    <w:rsid w:val="00872CED"/>
    <w:rsid w:val="00876644"/>
    <w:rsid w:val="00876D4B"/>
    <w:rsid w:val="00880BC9"/>
    <w:rsid w:val="00883A7F"/>
    <w:rsid w:val="00890B91"/>
    <w:rsid w:val="008A6E87"/>
    <w:rsid w:val="008B2514"/>
    <w:rsid w:val="008F3BD1"/>
    <w:rsid w:val="009016A9"/>
    <w:rsid w:val="00920D97"/>
    <w:rsid w:val="00934CA2"/>
    <w:rsid w:val="009637E7"/>
    <w:rsid w:val="00966399"/>
    <w:rsid w:val="0098208B"/>
    <w:rsid w:val="0099247E"/>
    <w:rsid w:val="009954D1"/>
    <w:rsid w:val="009968E1"/>
    <w:rsid w:val="009A1807"/>
    <w:rsid w:val="009B2439"/>
    <w:rsid w:val="009B5599"/>
    <w:rsid w:val="009C17F2"/>
    <w:rsid w:val="009E6113"/>
    <w:rsid w:val="00A12B79"/>
    <w:rsid w:val="00A308CC"/>
    <w:rsid w:val="00A42CB0"/>
    <w:rsid w:val="00A76C5A"/>
    <w:rsid w:val="00A962C1"/>
    <w:rsid w:val="00AA6451"/>
    <w:rsid w:val="00AB3259"/>
    <w:rsid w:val="00AC4FAE"/>
    <w:rsid w:val="00AF4D65"/>
    <w:rsid w:val="00B07428"/>
    <w:rsid w:val="00B11E5A"/>
    <w:rsid w:val="00C01016"/>
    <w:rsid w:val="00C0734A"/>
    <w:rsid w:val="00CB10F2"/>
    <w:rsid w:val="00CC5CB7"/>
    <w:rsid w:val="00CE689C"/>
    <w:rsid w:val="00D00045"/>
    <w:rsid w:val="00D21DD2"/>
    <w:rsid w:val="00D804FA"/>
    <w:rsid w:val="00DA31F0"/>
    <w:rsid w:val="00DE5144"/>
    <w:rsid w:val="00DE5E3D"/>
    <w:rsid w:val="00E1461C"/>
    <w:rsid w:val="00E80D23"/>
    <w:rsid w:val="00E82AFE"/>
    <w:rsid w:val="00EA6CD8"/>
    <w:rsid w:val="00EA6EC4"/>
    <w:rsid w:val="00ED1A14"/>
    <w:rsid w:val="00EE1482"/>
    <w:rsid w:val="00EE17ED"/>
    <w:rsid w:val="00EF385A"/>
    <w:rsid w:val="00F002AD"/>
    <w:rsid w:val="00F103AC"/>
    <w:rsid w:val="00F21C84"/>
    <w:rsid w:val="00F308AD"/>
    <w:rsid w:val="00F53129"/>
    <w:rsid w:val="00F87ABA"/>
    <w:rsid w:val="00F942EB"/>
    <w:rsid w:val="00F95EFE"/>
    <w:rsid w:val="00FA4C40"/>
    <w:rsid w:val="00FB23EB"/>
    <w:rsid w:val="00FD2FD4"/>
    <w:rsid w:val="00FD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5E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5E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E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76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8E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7CF"/>
  </w:style>
  <w:style w:type="paragraph" w:styleId="Stopka">
    <w:name w:val="footer"/>
    <w:basedOn w:val="Normalny"/>
    <w:link w:val="StopkaZnak"/>
    <w:uiPriority w:val="99"/>
    <w:unhideWhenUsed/>
    <w:rsid w:val="002437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2021-12-24T08:55:00Z</dcterms:created>
  <dcterms:modified xsi:type="dcterms:W3CDTF">2021-12-24T08:55:00Z</dcterms:modified>
</cp:coreProperties>
</file>