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28A96" w14:textId="77777777" w:rsidR="00B0500F" w:rsidRPr="007B3E11" w:rsidRDefault="00B0500F" w:rsidP="007B3E11">
      <w:pPr>
        <w:spacing w:before="120" w:after="120"/>
        <w:jc w:val="both"/>
        <w:rPr>
          <w:rFonts w:cs="Times New Roman"/>
          <w:b/>
          <w:szCs w:val="24"/>
        </w:rPr>
      </w:pPr>
    </w:p>
    <w:p w14:paraId="401B93DA" w14:textId="77777777" w:rsidR="005E7D94" w:rsidRPr="007B3E11" w:rsidRDefault="005E7D94" w:rsidP="007B3E11">
      <w:pPr>
        <w:spacing w:before="120" w:after="120"/>
        <w:jc w:val="center"/>
        <w:rPr>
          <w:rFonts w:cs="Times New Roman"/>
          <w:b/>
          <w:szCs w:val="24"/>
        </w:rPr>
      </w:pPr>
      <w:r w:rsidRPr="007B3E11">
        <w:rPr>
          <w:rFonts w:cs="Times New Roman"/>
          <w:b/>
          <w:szCs w:val="24"/>
        </w:rPr>
        <w:t>OPIS PRZEDMIOTU ZAMÓWIENIA</w:t>
      </w:r>
    </w:p>
    <w:p w14:paraId="7D03F9AB" w14:textId="33624722" w:rsidR="00DA0689" w:rsidRDefault="0022786E" w:rsidP="007B3E11">
      <w:pPr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Organizacja i obsługa </w:t>
      </w:r>
      <w:r w:rsidR="004D6375">
        <w:rPr>
          <w:rFonts w:cs="Times New Roman"/>
          <w:szCs w:val="24"/>
        </w:rPr>
        <w:t xml:space="preserve">5 </w:t>
      </w:r>
      <w:r>
        <w:rPr>
          <w:rFonts w:cs="Times New Roman"/>
          <w:szCs w:val="24"/>
        </w:rPr>
        <w:t>konferencji online w ramach projektu „Bezpiecznie Koleją – Wybierz Kolej”</w:t>
      </w:r>
    </w:p>
    <w:p w14:paraId="1C8E0F68" w14:textId="77777777" w:rsidR="0022786E" w:rsidRDefault="0022786E" w:rsidP="007B3E11">
      <w:pPr>
        <w:spacing w:before="120" w:after="120"/>
        <w:jc w:val="both"/>
        <w:rPr>
          <w:rFonts w:cs="Times New Roman"/>
          <w:szCs w:val="24"/>
        </w:rPr>
      </w:pPr>
    </w:p>
    <w:p w14:paraId="10F1CD0B" w14:textId="77777777" w:rsidR="00F219A4" w:rsidRPr="007B3E11" w:rsidRDefault="00F219A4" w:rsidP="00F219A4">
      <w:pPr>
        <w:jc w:val="both"/>
        <w:rPr>
          <w:rFonts w:cs="Times New Roman"/>
          <w:szCs w:val="24"/>
        </w:rPr>
      </w:pPr>
      <w:r w:rsidRPr="007B3E11">
        <w:rPr>
          <w:rFonts w:cs="Times New Roman"/>
          <w:szCs w:val="24"/>
        </w:rPr>
        <w:t>Projekt „Bezpiecznie Koleją – Wybierz Kolej” to zainicjowany przez UTK program działań promocyjno-informacyjnych o zasięgu ogólnokrajowym w ramach Europejskiego Roku Kolei</w:t>
      </w:r>
      <w:r>
        <w:rPr>
          <w:rFonts w:cs="Times New Roman"/>
          <w:szCs w:val="24"/>
        </w:rPr>
        <w:t>, zwanego dalej ERK</w:t>
      </w:r>
      <w:r w:rsidRPr="007B3E11">
        <w:rPr>
          <w:rFonts w:cs="Times New Roman"/>
          <w:szCs w:val="24"/>
        </w:rPr>
        <w:t>. Ich celem jest działanie na rzecz poprawy bezpieczeństwa poprzez edukację i promocję transportu kolejowego. Projekt w szczególności obejmuje:</w:t>
      </w:r>
    </w:p>
    <w:p w14:paraId="2753E4AE" w14:textId="77777777" w:rsidR="00F219A4" w:rsidRPr="007B3E11" w:rsidRDefault="00F219A4" w:rsidP="00F219A4">
      <w:pPr>
        <w:ind w:left="624" w:hanging="624"/>
        <w:jc w:val="both"/>
        <w:rPr>
          <w:rFonts w:cs="Times New Roman"/>
          <w:szCs w:val="24"/>
        </w:rPr>
      </w:pPr>
      <w:r w:rsidRPr="007B3E11">
        <w:rPr>
          <w:rFonts w:cs="Times New Roman"/>
          <w:szCs w:val="24"/>
        </w:rPr>
        <w:t>-</w:t>
      </w:r>
      <w:r w:rsidRPr="007B3E11">
        <w:rPr>
          <w:rFonts w:cs="Times New Roman"/>
          <w:szCs w:val="24"/>
        </w:rPr>
        <w:tab/>
        <w:t>kampanię edukacyjno-promocyjną w środkach masowego przekazu takich jak radio, internet i media społecznościowe, skoncentrowaną na roli i zadaniach wybranych zawodów kolejowych w kontekście zapewnienia bezpieczeństwa w ruchu kolejowym;</w:t>
      </w:r>
    </w:p>
    <w:p w14:paraId="5878BE34" w14:textId="77777777" w:rsidR="00F219A4" w:rsidRPr="007B3E11" w:rsidRDefault="00F219A4" w:rsidP="00F219A4">
      <w:pPr>
        <w:ind w:left="624" w:hanging="624"/>
        <w:jc w:val="both"/>
        <w:rPr>
          <w:rFonts w:cs="Times New Roman"/>
          <w:szCs w:val="24"/>
        </w:rPr>
      </w:pPr>
      <w:r w:rsidRPr="007B3E11">
        <w:rPr>
          <w:rFonts w:cs="Times New Roman"/>
          <w:szCs w:val="24"/>
        </w:rPr>
        <w:t>-</w:t>
      </w:r>
      <w:r w:rsidRPr="007B3E11">
        <w:rPr>
          <w:rFonts w:cs="Times New Roman"/>
          <w:szCs w:val="24"/>
        </w:rPr>
        <w:tab/>
        <w:t>cykle konferencji i warsztatów poświęcone zagadnieniom związanym z zapewnieniem bezpieczeństwa w ruchu kolejowym organizowanych w szczególności dla przedstawicieli rynku kolejowego reprezentujących pracowników zatrudnionych na stanowiskach bezpośrednio związanych z prowadzeniem i bezpieczeństwem ruchu kolejowego.</w:t>
      </w:r>
    </w:p>
    <w:p w14:paraId="2B25A64F" w14:textId="5C4FAD14" w:rsidR="00F219A4" w:rsidRPr="007B3E11" w:rsidRDefault="00F219A4" w:rsidP="00F219A4">
      <w:pPr>
        <w:spacing w:before="120" w:after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Wsz</w:t>
      </w:r>
      <w:r w:rsidR="004D6375">
        <w:rPr>
          <w:rFonts w:eastAsia="Times New Roman" w:cs="Times New Roman"/>
          <w:szCs w:val="24"/>
        </w:rPr>
        <w:t>ystk</w:t>
      </w:r>
      <w:r w:rsidRPr="007B3E11">
        <w:rPr>
          <w:rFonts w:eastAsia="Times New Roman" w:cs="Times New Roman"/>
          <w:szCs w:val="24"/>
        </w:rPr>
        <w:t xml:space="preserve">ie informacje dotyczące wydarzeń związanych z trwającym ERK2021 dostępne są na stronie internetowej </w:t>
      </w:r>
      <w:hyperlink r:id="rId8" w:history="1">
        <w:r w:rsidRPr="007B3E11">
          <w:rPr>
            <w:rStyle w:val="Hipercze"/>
            <w:rFonts w:eastAsia="Times New Roman"/>
            <w:szCs w:val="24"/>
          </w:rPr>
          <w:t>https://utk.gov.pl/pl/europejski-rok-kolei</w:t>
        </w:r>
      </w:hyperlink>
      <w:r w:rsidRPr="007B3E11">
        <w:rPr>
          <w:rFonts w:eastAsia="Times New Roman" w:cs="Times New Roman"/>
          <w:szCs w:val="24"/>
        </w:rPr>
        <w:t xml:space="preserve"> oraz na stronie </w:t>
      </w:r>
      <w:r>
        <w:rPr>
          <w:rFonts w:eastAsia="Times New Roman" w:cs="Times New Roman"/>
          <w:szCs w:val="24"/>
        </w:rPr>
        <w:t>Komisji Europejskiej</w:t>
      </w:r>
      <w:r w:rsidRPr="007B3E11">
        <w:rPr>
          <w:rFonts w:eastAsia="Times New Roman" w:cs="Times New Roman"/>
          <w:szCs w:val="24"/>
        </w:rPr>
        <w:t xml:space="preserve"> </w:t>
      </w:r>
      <w:hyperlink r:id="rId9" w:history="1">
        <w:r w:rsidRPr="007B3E11">
          <w:rPr>
            <w:rStyle w:val="Hipercze"/>
            <w:rFonts w:eastAsia="Times New Roman"/>
            <w:szCs w:val="24"/>
          </w:rPr>
          <w:t>https://europa.eu/year-of-rail/index_pl</w:t>
        </w:r>
      </w:hyperlink>
      <w:r w:rsidRPr="007B3E11">
        <w:rPr>
          <w:rFonts w:eastAsia="Times New Roman" w:cs="Times New Roman"/>
          <w:szCs w:val="24"/>
        </w:rPr>
        <w:t>.</w:t>
      </w:r>
    </w:p>
    <w:p w14:paraId="5E6A013C" w14:textId="77777777" w:rsidR="00F219A4" w:rsidRPr="00335B27" w:rsidRDefault="00F219A4" w:rsidP="00F219A4">
      <w:pPr>
        <w:pStyle w:val="Akapitzlist"/>
        <w:numPr>
          <w:ilvl w:val="0"/>
          <w:numId w:val="0"/>
        </w:numPr>
        <w:spacing w:before="120" w:after="120"/>
      </w:pPr>
      <w:r w:rsidRPr="00335B27">
        <w:t>Cel projektu</w:t>
      </w:r>
      <w:r w:rsidR="00335B27" w:rsidRPr="00335B27">
        <w:t>:</w:t>
      </w:r>
    </w:p>
    <w:p w14:paraId="23BE4127" w14:textId="77777777" w:rsidR="00F219A4" w:rsidRPr="007B3E11" w:rsidRDefault="00F219A4" w:rsidP="00F219A4">
      <w:pPr>
        <w:spacing w:before="120" w:after="120"/>
        <w:jc w:val="both"/>
        <w:rPr>
          <w:rFonts w:eastAsia="Times New Roman" w:cs="Times New Roman"/>
          <w:color w:val="000000" w:themeColor="text1"/>
          <w:szCs w:val="24"/>
        </w:rPr>
      </w:pPr>
      <w:r w:rsidRPr="007B3E11">
        <w:rPr>
          <w:rFonts w:eastAsia="Times New Roman" w:cs="Times New Roman"/>
          <w:color w:val="000000" w:themeColor="text1"/>
          <w:szCs w:val="24"/>
        </w:rPr>
        <w:t>Zasadniczym celem Projektu jest promocja transportu kolejowego w kontekście konieczności zapewnienia właściwego poziomu bezpieczeństwa wszystkim jego użytkownikom jako niezbędnego elementu rozwoju infrastruktury kolejowej. Projekt obejmuje swoim zakresem edukację, upowszechnianie dobrych praktyk oraz wymianę doświadczeń z podmiotami rynku kolejowego. Uwzględnia on również działania mające na celu budowanie świadomości młodych ludzi poprzez przygotowanie odpowiedniego przekazu dotyczącego znaczenia kolei oraz funkcji zawodów kolejowych, istotnych z punktu zapewnienia bezpieczeństwa.</w:t>
      </w:r>
    </w:p>
    <w:p w14:paraId="54D62D4A" w14:textId="77777777" w:rsidR="00F219A4" w:rsidRPr="00335B27" w:rsidRDefault="00F219A4" w:rsidP="00F219A4">
      <w:pPr>
        <w:spacing w:before="120" w:after="120"/>
        <w:rPr>
          <w:rFonts w:eastAsia="Times New Roman"/>
        </w:rPr>
      </w:pPr>
      <w:r w:rsidRPr="00335B27">
        <w:rPr>
          <w:rFonts w:eastAsia="Times New Roman"/>
        </w:rPr>
        <w:t>Rezultaty projektu</w:t>
      </w:r>
      <w:r w:rsidR="00335B27">
        <w:rPr>
          <w:rFonts w:eastAsia="Times New Roman"/>
        </w:rPr>
        <w:t>:</w:t>
      </w:r>
    </w:p>
    <w:p w14:paraId="37944B99" w14:textId="77777777" w:rsidR="00F219A4" w:rsidRPr="007B3E11" w:rsidRDefault="00F219A4" w:rsidP="00F219A4">
      <w:pPr>
        <w:spacing w:before="120" w:after="120"/>
        <w:jc w:val="both"/>
        <w:rPr>
          <w:rFonts w:eastAsia="Times New Roman" w:cs="Times New Roman"/>
          <w:color w:val="000000" w:themeColor="text1"/>
          <w:szCs w:val="24"/>
        </w:rPr>
      </w:pPr>
      <w:r w:rsidRPr="007B3E11">
        <w:rPr>
          <w:rFonts w:eastAsia="Times New Roman" w:cs="Times New Roman"/>
          <w:color w:val="000000" w:themeColor="text1"/>
          <w:szCs w:val="24"/>
        </w:rPr>
        <w:t>Zakładane rezultaty projektu „Bezpiecznie Koleją – Wybierz Kolej” obejmują m.in:</w:t>
      </w:r>
    </w:p>
    <w:p w14:paraId="4F24ECA5" w14:textId="77777777" w:rsidR="00F219A4" w:rsidRPr="007B3E11" w:rsidRDefault="00F219A4" w:rsidP="00F219A4">
      <w:pPr>
        <w:pStyle w:val="Akapitzlist"/>
        <w:numPr>
          <w:ilvl w:val="1"/>
          <w:numId w:val="1"/>
        </w:numPr>
        <w:rPr>
          <w:rFonts w:eastAsia="Calibri"/>
        </w:rPr>
      </w:pPr>
      <w:r w:rsidRPr="007B3E11">
        <w:rPr>
          <w:rFonts w:eastAsia="Calibri"/>
        </w:rPr>
        <w:t>podniesienie świadomości społeczeństwa w zakresie zalet kolei jako nowoczesnego, bezpiecznego i przyjaznego środowisku środka transportu,</w:t>
      </w:r>
    </w:p>
    <w:p w14:paraId="56975B65" w14:textId="77777777" w:rsidR="00F219A4" w:rsidRPr="007B3E11" w:rsidRDefault="00F219A4" w:rsidP="00F219A4">
      <w:pPr>
        <w:pStyle w:val="Akapitzlist"/>
        <w:numPr>
          <w:ilvl w:val="1"/>
          <w:numId w:val="1"/>
        </w:numPr>
        <w:rPr>
          <w:rFonts w:eastAsia="Calibri"/>
        </w:rPr>
      </w:pPr>
      <w:r w:rsidRPr="007B3E11">
        <w:rPr>
          <w:rFonts w:eastAsia="Calibri"/>
        </w:rPr>
        <w:t>umożliwienie młodzieży świadomego wyboru ścieżki kariery w zawodach związanych z</w:t>
      </w:r>
      <w:r>
        <w:rPr>
          <w:rFonts w:eastAsia="Calibri"/>
        </w:rPr>
        <w:t> </w:t>
      </w:r>
      <w:r w:rsidRPr="007B3E11">
        <w:rPr>
          <w:rFonts w:eastAsia="Calibri"/>
        </w:rPr>
        <w:t>prowadzeniem ruchu kolejowego</w:t>
      </w:r>
      <w:r>
        <w:rPr>
          <w:rFonts w:eastAsia="Calibri"/>
        </w:rPr>
        <w:t>,</w:t>
      </w:r>
      <w:r w:rsidRPr="007B3E11">
        <w:rPr>
          <w:rFonts w:eastAsia="Calibri"/>
        </w:rPr>
        <w:t xml:space="preserve"> co przekłada się bezpośrednio na zapewnienie bezpieczeństwa przewozów kolejowych,</w:t>
      </w:r>
    </w:p>
    <w:p w14:paraId="079A0949" w14:textId="77777777" w:rsidR="00F219A4" w:rsidRPr="007B3E11" w:rsidRDefault="00F219A4" w:rsidP="00F219A4">
      <w:pPr>
        <w:pStyle w:val="Akapitzlist"/>
        <w:numPr>
          <w:ilvl w:val="1"/>
          <w:numId w:val="1"/>
        </w:numPr>
        <w:rPr>
          <w:rFonts w:eastAsia="Calibri"/>
        </w:rPr>
      </w:pPr>
      <w:r w:rsidRPr="007B3E11">
        <w:rPr>
          <w:rFonts w:eastAsia="Calibri"/>
        </w:rPr>
        <w:t>podniesienie wiedzy i świadomości uczestników rynku kolejowego w zakresie bezpieczeństwa.</w:t>
      </w:r>
    </w:p>
    <w:p w14:paraId="3B62F5F5" w14:textId="77777777" w:rsidR="00F219A4" w:rsidRDefault="00F219A4" w:rsidP="007B3E11">
      <w:pPr>
        <w:spacing w:before="120" w:after="120"/>
        <w:jc w:val="both"/>
        <w:rPr>
          <w:rFonts w:cs="Times New Roman"/>
          <w:szCs w:val="24"/>
        </w:rPr>
      </w:pPr>
    </w:p>
    <w:p w14:paraId="5E8299EF" w14:textId="77777777" w:rsidR="0022786E" w:rsidRPr="00A92CFA" w:rsidRDefault="0022786E" w:rsidP="0022786E">
      <w:pPr>
        <w:pStyle w:val="Akapitzlist"/>
        <w:numPr>
          <w:ilvl w:val="3"/>
          <w:numId w:val="6"/>
        </w:numPr>
        <w:spacing w:before="120" w:after="120"/>
        <w:rPr>
          <w:b/>
        </w:rPr>
      </w:pPr>
      <w:r w:rsidRPr="00A92CFA">
        <w:rPr>
          <w:b/>
        </w:rPr>
        <w:t>Przedmiot zamówienia:</w:t>
      </w:r>
    </w:p>
    <w:p w14:paraId="53584F2C" w14:textId="44855424" w:rsidR="0022786E" w:rsidRDefault="0022786E" w:rsidP="0022786E">
      <w:pPr>
        <w:pStyle w:val="Akapitzlist"/>
        <w:numPr>
          <w:ilvl w:val="1"/>
          <w:numId w:val="13"/>
        </w:numPr>
        <w:spacing w:before="120" w:after="120"/>
      </w:pPr>
      <w:r>
        <w:t xml:space="preserve">Przedmiotem zamówienia jest przygotowanie, obsługa </w:t>
      </w:r>
      <w:r w:rsidR="0088330F">
        <w:t xml:space="preserve">i moderacja </w:t>
      </w:r>
      <w:r>
        <w:t>techniczn</w:t>
      </w:r>
      <w:r w:rsidR="00034F2E">
        <w:t>a</w:t>
      </w:r>
      <w:r>
        <w:t xml:space="preserve"> i realizacja w formie online (tj. w formie zdalnej) </w:t>
      </w:r>
      <w:r w:rsidR="004D6375">
        <w:t xml:space="preserve">5 </w:t>
      </w:r>
      <w:r>
        <w:t>konferencji poświęconych zagadnieni</w:t>
      </w:r>
      <w:r w:rsidR="000E7CED">
        <w:t xml:space="preserve">om </w:t>
      </w:r>
      <w:r>
        <w:t xml:space="preserve">związanym z </w:t>
      </w:r>
      <w:r>
        <w:lastRenderedPageBreak/>
        <w:t>zapewnieniem bezpieczeńs</w:t>
      </w:r>
      <w:r w:rsidR="007D294E">
        <w:t>twa w ruchu kolejowym w ramach p</w:t>
      </w:r>
      <w:r>
        <w:t>rojektu „Bezpiecznie Koleją – Wybierz Kolej”</w:t>
      </w:r>
      <w:r w:rsidR="007D294E">
        <w:t>, zwanego dalej „Projektem”.</w:t>
      </w:r>
    </w:p>
    <w:p w14:paraId="7DE233A8" w14:textId="77777777" w:rsidR="0022786E" w:rsidRDefault="0022786E" w:rsidP="0022786E">
      <w:pPr>
        <w:pStyle w:val="Akapitzlist"/>
        <w:numPr>
          <w:ilvl w:val="1"/>
          <w:numId w:val="13"/>
        </w:numPr>
        <w:spacing w:before="120" w:after="120"/>
      </w:pPr>
      <w:r>
        <w:t>Organizatorem konferencji jest Zamawiający – Urząd Transportu Kolejowego.</w:t>
      </w:r>
    </w:p>
    <w:p w14:paraId="69E4AAB7" w14:textId="7C8238E8" w:rsidR="0022786E" w:rsidRDefault="0022786E" w:rsidP="0022786E">
      <w:pPr>
        <w:pStyle w:val="Akapitzlist"/>
        <w:numPr>
          <w:ilvl w:val="1"/>
          <w:numId w:val="13"/>
        </w:numPr>
        <w:spacing w:before="120" w:after="120"/>
      </w:pPr>
      <w:r>
        <w:t>Konferencje są adresowane do</w:t>
      </w:r>
      <w:r w:rsidR="004D6375">
        <w:t xml:space="preserve"> ogółu społeczeństwa </w:t>
      </w:r>
      <w:r>
        <w:t xml:space="preserve">a </w:t>
      </w:r>
      <w:r w:rsidR="00034F2E">
        <w:t xml:space="preserve">w szczególności </w:t>
      </w:r>
      <w:r>
        <w:t>do:</w:t>
      </w:r>
    </w:p>
    <w:p w14:paraId="047623E6" w14:textId="77777777" w:rsidR="004D6375" w:rsidRDefault="004D6375" w:rsidP="0022786E">
      <w:pPr>
        <w:pStyle w:val="Akapitzlist"/>
        <w:numPr>
          <w:ilvl w:val="2"/>
          <w:numId w:val="13"/>
        </w:numPr>
        <w:spacing w:before="120" w:after="120"/>
      </w:pPr>
      <w:r>
        <w:t>podmiotów zatrudniających pracowników na stanowiskach bezpośrednio związanych bezpieczeństwem prowadzenia ruchu kolejowego i eksploatacją pojazdów,</w:t>
      </w:r>
    </w:p>
    <w:p w14:paraId="434BD3DE" w14:textId="77777777" w:rsidR="004D6375" w:rsidRDefault="004D6375" w:rsidP="0022786E">
      <w:pPr>
        <w:pStyle w:val="Akapitzlist"/>
        <w:numPr>
          <w:ilvl w:val="2"/>
          <w:numId w:val="13"/>
        </w:numPr>
        <w:spacing w:before="120" w:after="120"/>
      </w:pPr>
      <w:r>
        <w:t>osób młodych stojących przed decyzją co do wyboru ścieżki kariery zawodowej,</w:t>
      </w:r>
    </w:p>
    <w:p w14:paraId="4F0BD705" w14:textId="77777777" w:rsidR="004D6375" w:rsidRDefault="004D6375" w:rsidP="0022786E">
      <w:pPr>
        <w:pStyle w:val="Akapitzlist"/>
        <w:numPr>
          <w:ilvl w:val="2"/>
          <w:numId w:val="13"/>
        </w:numPr>
        <w:spacing w:before="120" w:after="120"/>
      </w:pPr>
      <w:r>
        <w:t xml:space="preserve">przedstawicieli rynku kolejowego, </w:t>
      </w:r>
    </w:p>
    <w:p w14:paraId="1444BFD3" w14:textId="77777777" w:rsidR="0022786E" w:rsidRDefault="0022786E" w:rsidP="0022786E">
      <w:pPr>
        <w:pStyle w:val="Akapitzlist"/>
        <w:numPr>
          <w:ilvl w:val="2"/>
          <w:numId w:val="13"/>
        </w:numPr>
        <w:spacing w:before="120" w:after="120"/>
      </w:pPr>
      <w:r>
        <w:t>organizacji branżowych i sektorowych,</w:t>
      </w:r>
    </w:p>
    <w:p w14:paraId="2C7FAF6F" w14:textId="77777777" w:rsidR="0022786E" w:rsidRDefault="0022786E" w:rsidP="0022786E">
      <w:pPr>
        <w:pStyle w:val="Akapitzlist"/>
        <w:numPr>
          <w:ilvl w:val="2"/>
          <w:numId w:val="13"/>
        </w:numPr>
        <w:spacing w:before="120" w:after="120"/>
      </w:pPr>
      <w:r>
        <w:t>środowisk naukowych,</w:t>
      </w:r>
    </w:p>
    <w:p w14:paraId="55B8BDD5" w14:textId="10EA15E3" w:rsidR="000E7CED" w:rsidRDefault="0088330F" w:rsidP="0088330F">
      <w:pPr>
        <w:pStyle w:val="Akapitzlist"/>
        <w:numPr>
          <w:ilvl w:val="2"/>
          <w:numId w:val="13"/>
        </w:numPr>
        <w:spacing w:before="120" w:after="120"/>
      </w:pPr>
      <w:r>
        <w:t>uczestników rynku kolejowego.</w:t>
      </w:r>
    </w:p>
    <w:p w14:paraId="2B578599" w14:textId="77777777" w:rsidR="0022786E" w:rsidRPr="00A92CFA" w:rsidRDefault="000E7CED" w:rsidP="0022786E">
      <w:pPr>
        <w:pStyle w:val="Akapitzlist"/>
        <w:numPr>
          <w:ilvl w:val="3"/>
          <w:numId w:val="6"/>
        </w:numPr>
        <w:spacing w:before="120" w:after="120"/>
        <w:rPr>
          <w:b/>
        </w:rPr>
      </w:pPr>
      <w:r w:rsidRPr="00A92CFA">
        <w:rPr>
          <w:b/>
        </w:rPr>
        <w:t>Termin realizacji zamówienia:</w:t>
      </w:r>
    </w:p>
    <w:p w14:paraId="57AD03AA" w14:textId="2ACE1212" w:rsidR="000E7CED" w:rsidRDefault="000E7CED" w:rsidP="000E7CED">
      <w:pPr>
        <w:pStyle w:val="Akapitzlist"/>
        <w:numPr>
          <w:ilvl w:val="1"/>
          <w:numId w:val="14"/>
        </w:numPr>
      </w:pPr>
      <w:r>
        <w:t xml:space="preserve">Konferencje </w:t>
      </w:r>
      <w:r w:rsidR="00347254">
        <w:t>będą realizowane od dnia podpisania umowy do dnia realizacji ostatniej</w:t>
      </w:r>
      <w:r w:rsidR="00AB0B73">
        <w:t xml:space="preserve"> konferencji, jednak nie później niż do dnia </w:t>
      </w:r>
      <w:r w:rsidR="004D6375">
        <w:t xml:space="preserve">12 </w:t>
      </w:r>
      <w:r w:rsidR="00AB0B73">
        <w:t>grudnia 2021 r.</w:t>
      </w:r>
    </w:p>
    <w:p w14:paraId="4DBBA4A0" w14:textId="0DE302FA" w:rsidR="00383526" w:rsidRDefault="00383526" w:rsidP="000E7CED">
      <w:pPr>
        <w:pStyle w:val="Akapitzlist"/>
        <w:numPr>
          <w:ilvl w:val="1"/>
          <w:numId w:val="14"/>
        </w:numPr>
      </w:pPr>
      <w:r>
        <w:t xml:space="preserve">Planowane są konferencje po jednej w każdym z miesięcy: kwiecień, maj, czerwiec, lipiec i październik, w dni robocze, z </w:t>
      </w:r>
      <w:r>
        <w:t>wyłączeniem dni świątecznych i sobót.</w:t>
      </w:r>
    </w:p>
    <w:p w14:paraId="23727CBB" w14:textId="0525C356" w:rsidR="000E7CED" w:rsidRDefault="000E7CED" w:rsidP="000E7CED">
      <w:pPr>
        <w:pStyle w:val="Akapitzlist"/>
        <w:numPr>
          <w:ilvl w:val="1"/>
          <w:numId w:val="14"/>
        </w:numPr>
      </w:pPr>
      <w:r>
        <w:t>Szczegółowe terminy realizacji konferencji zostaną uzgodnione z Wykonawcą w terminie 10 dni od podpisania Um</w:t>
      </w:r>
      <w:r w:rsidR="00383526">
        <w:t>owy.</w:t>
      </w:r>
    </w:p>
    <w:p w14:paraId="7A27E1F4" w14:textId="77777777" w:rsidR="000E7CED" w:rsidRDefault="000E7CED" w:rsidP="000E7CED">
      <w:pPr>
        <w:pStyle w:val="Akapitzlist"/>
        <w:numPr>
          <w:ilvl w:val="1"/>
          <w:numId w:val="14"/>
        </w:numPr>
      </w:pPr>
      <w:r>
        <w:t>Zamawiający zastrzega sobie możliwość przesunięcia ustalonej daty konferencji o 5 dni roboczych wcześniej lub później</w:t>
      </w:r>
      <w:r w:rsidR="00D3044D">
        <w:t xml:space="preserve"> najpóźniej na 14 dni roboczych od wyznaczonego terminu konferencji</w:t>
      </w:r>
      <w:r>
        <w:t>.</w:t>
      </w:r>
    </w:p>
    <w:p w14:paraId="67144D8B" w14:textId="77777777" w:rsidR="000E7CED" w:rsidRPr="00A92CFA" w:rsidRDefault="000E7CED" w:rsidP="0022786E">
      <w:pPr>
        <w:pStyle w:val="Akapitzlist"/>
        <w:numPr>
          <w:ilvl w:val="3"/>
          <w:numId w:val="6"/>
        </w:numPr>
        <w:spacing w:before="120" w:after="120"/>
        <w:rPr>
          <w:b/>
        </w:rPr>
      </w:pPr>
      <w:r w:rsidRPr="00A92CFA">
        <w:rPr>
          <w:b/>
        </w:rPr>
        <w:t>Miejsce konferencji:</w:t>
      </w:r>
    </w:p>
    <w:p w14:paraId="10EFA9BC" w14:textId="3E9804B2" w:rsidR="000E7CED" w:rsidRDefault="000E7CED" w:rsidP="000E7CED">
      <w:pPr>
        <w:pStyle w:val="Akapitzlist"/>
        <w:numPr>
          <w:ilvl w:val="1"/>
          <w:numId w:val="15"/>
        </w:numPr>
      </w:pPr>
      <w:r>
        <w:t>Miejsce</w:t>
      </w:r>
      <w:r w:rsidR="00AB0B73">
        <w:t>m</w:t>
      </w:r>
      <w:r>
        <w:t xml:space="preserve"> organizacji konferencji jest sala będąca w dyspozycji Zamawiającego w</w:t>
      </w:r>
      <w:r w:rsidR="004D6375">
        <w:t> </w:t>
      </w:r>
      <w:r>
        <w:t>Warszawie, al. Jerozolimskie 134, 02-305 Warszawa.</w:t>
      </w:r>
    </w:p>
    <w:p w14:paraId="554F5BC6" w14:textId="77777777" w:rsidR="000E7CED" w:rsidRPr="00A92CFA" w:rsidRDefault="000E7CED" w:rsidP="000E7CED">
      <w:pPr>
        <w:pStyle w:val="Akapitzlist"/>
        <w:numPr>
          <w:ilvl w:val="0"/>
          <w:numId w:val="15"/>
        </w:numPr>
        <w:spacing w:before="120" w:after="120"/>
        <w:rPr>
          <w:b/>
        </w:rPr>
      </w:pPr>
      <w:r w:rsidRPr="00A92CFA">
        <w:rPr>
          <w:b/>
        </w:rPr>
        <w:t>Zakres zamówienia:</w:t>
      </w:r>
    </w:p>
    <w:p w14:paraId="6080A9E6" w14:textId="77777777" w:rsidR="000E7CED" w:rsidRDefault="000E7CED" w:rsidP="000E7CED">
      <w:pPr>
        <w:spacing w:before="120" w:after="120"/>
      </w:pPr>
      <w:r>
        <w:t>Wykonawca zapewni wykonanie usługi polegającej na organizacji i obsłudze konferencji, w trybie zdalnym (online) w następującym zakresie:</w:t>
      </w:r>
    </w:p>
    <w:p w14:paraId="4302B6C5" w14:textId="312EDF86" w:rsidR="00282022" w:rsidRDefault="000E7CED" w:rsidP="00282022">
      <w:pPr>
        <w:pStyle w:val="Akapitzlist"/>
        <w:numPr>
          <w:ilvl w:val="1"/>
          <w:numId w:val="15"/>
        </w:numPr>
        <w:spacing w:before="120" w:after="120"/>
      </w:pPr>
      <w:r>
        <w:t xml:space="preserve">zapewnienie platformy online wraz z licencją do realizacji konferencji w trybie zdalnym do maksymalnie </w:t>
      </w:r>
      <w:r w:rsidR="00420952">
        <w:t xml:space="preserve">200 </w:t>
      </w:r>
      <w:r>
        <w:t>osób. Platforma powinna posiadać następujące funkcjonalności:</w:t>
      </w:r>
    </w:p>
    <w:p w14:paraId="5A2A71B7" w14:textId="77777777" w:rsidR="00282022" w:rsidRDefault="00A92CFA" w:rsidP="00282022">
      <w:pPr>
        <w:pStyle w:val="Akapitzlist"/>
        <w:numPr>
          <w:ilvl w:val="2"/>
          <w:numId w:val="15"/>
        </w:numPr>
        <w:spacing w:before="120" w:after="120"/>
      </w:pPr>
      <w:r>
        <w:t xml:space="preserve">możliwość realizacji </w:t>
      </w:r>
      <w:r w:rsidR="007D294E">
        <w:t>spotkań</w:t>
      </w:r>
      <w:r>
        <w:t xml:space="preserve"> do 8 godzin, </w:t>
      </w:r>
    </w:p>
    <w:p w14:paraId="295964A1" w14:textId="77777777" w:rsidR="00282022" w:rsidRDefault="00282022" w:rsidP="00282022">
      <w:pPr>
        <w:pStyle w:val="Akapitzlist"/>
        <w:numPr>
          <w:ilvl w:val="2"/>
          <w:numId w:val="15"/>
        </w:numPr>
        <w:spacing w:before="120" w:after="120"/>
      </w:pPr>
      <w:r>
        <w:t xml:space="preserve">prowadzenia </w:t>
      </w:r>
      <w:r w:rsidR="007D294E">
        <w:t>spotkań</w:t>
      </w:r>
      <w:r>
        <w:t xml:space="preserve"> w trybach:</w:t>
      </w:r>
    </w:p>
    <w:p w14:paraId="65764496" w14:textId="77777777" w:rsidR="00282022" w:rsidRDefault="00282022" w:rsidP="00282022">
      <w:pPr>
        <w:pStyle w:val="Akapitzlist"/>
        <w:numPr>
          <w:ilvl w:val="0"/>
          <w:numId w:val="16"/>
        </w:numPr>
        <w:spacing w:before="120" w:after="120"/>
      </w:pPr>
      <w:r>
        <w:t>dyskusji – zabrać głos może do 10 uczestników (prelegentów), podczas gdy reszta pełni rolę widzów/słuchaczy;</w:t>
      </w:r>
    </w:p>
    <w:p w14:paraId="05320F01" w14:textId="77777777" w:rsidR="00282022" w:rsidRDefault="00282022" w:rsidP="00282022">
      <w:pPr>
        <w:pStyle w:val="Akapitzlist"/>
        <w:numPr>
          <w:ilvl w:val="0"/>
          <w:numId w:val="16"/>
        </w:numPr>
        <w:spacing w:before="120" w:after="120"/>
      </w:pPr>
      <w:r>
        <w:t>prezentacji – tylko prezenter może zabrać głos, a uczestnicy pełnią rolę widzów/słuchaczy;</w:t>
      </w:r>
    </w:p>
    <w:p w14:paraId="6C764B0A" w14:textId="77777777" w:rsidR="00282022" w:rsidRDefault="00282022" w:rsidP="00282022">
      <w:pPr>
        <w:pStyle w:val="Akapitzlist"/>
        <w:numPr>
          <w:ilvl w:val="0"/>
          <w:numId w:val="16"/>
        </w:numPr>
        <w:spacing w:before="120" w:after="120"/>
      </w:pPr>
      <w:r>
        <w:t>pytań i odpowiedzi – uczestnicy mogą poprosić o zabranie gł</w:t>
      </w:r>
      <w:r w:rsidR="007D294E">
        <w:t>osu;</w:t>
      </w:r>
    </w:p>
    <w:p w14:paraId="1129A8E2" w14:textId="77777777" w:rsidR="007D294E" w:rsidRDefault="007D294E" w:rsidP="00282022">
      <w:pPr>
        <w:pStyle w:val="Akapitzlist"/>
        <w:numPr>
          <w:ilvl w:val="2"/>
          <w:numId w:val="15"/>
        </w:numPr>
        <w:spacing w:before="120" w:after="120"/>
      </w:pPr>
      <w:r>
        <w:lastRenderedPageBreak/>
        <w:t>możliwość dopasowania układu panelu spotkania do wybranego trybu spotkania, o którym mowa w pkt. 4.1.2;</w:t>
      </w:r>
    </w:p>
    <w:p w14:paraId="0640AF76" w14:textId="77777777" w:rsidR="00282022" w:rsidRDefault="00A92CFA" w:rsidP="00282022">
      <w:pPr>
        <w:pStyle w:val="Akapitzlist"/>
        <w:numPr>
          <w:ilvl w:val="2"/>
          <w:numId w:val="15"/>
        </w:numPr>
        <w:spacing w:before="120" w:after="120"/>
      </w:pPr>
      <w:r>
        <w:t>możliwość aktywnego udziału uczestników w systemie video i audio, w tym możliwość zarządzania systemem audio i video uczestników (np. włączenia i wyłączenie kamerki i mikrofonu uczestnikom spotkania);</w:t>
      </w:r>
    </w:p>
    <w:p w14:paraId="7A97EEAC" w14:textId="68F8F76E" w:rsidR="00282022" w:rsidRDefault="00A92CFA" w:rsidP="00282022">
      <w:pPr>
        <w:pStyle w:val="Akapitzlist"/>
        <w:numPr>
          <w:ilvl w:val="2"/>
          <w:numId w:val="15"/>
        </w:numPr>
        <w:spacing w:before="120" w:after="120"/>
      </w:pPr>
      <w:r>
        <w:t>możliwość dzielenia ekranu na moduł</w:t>
      </w:r>
      <w:r w:rsidR="00D3044D">
        <w:t>y</w:t>
      </w:r>
      <w:r>
        <w:t xml:space="preserve"> np. widok prelegenta + widok wyświetlanej prezentacji;</w:t>
      </w:r>
    </w:p>
    <w:p w14:paraId="31AC2E27" w14:textId="77777777" w:rsidR="00282022" w:rsidRDefault="00282022" w:rsidP="00282022">
      <w:pPr>
        <w:pStyle w:val="Akapitzlist"/>
        <w:numPr>
          <w:ilvl w:val="2"/>
          <w:numId w:val="15"/>
        </w:numPr>
        <w:spacing w:before="120" w:after="120"/>
      </w:pPr>
      <w:r>
        <w:t>możliwość udostępniania i prezentowania plików w formatach PDF, MS Power Point, MS Word, MS Excel oraz obrazów w formatach JPG, GIF, PNG;</w:t>
      </w:r>
    </w:p>
    <w:p w14:paraId="357356C6" w14:textId="77777777" w:rsidR="00282022" w:rsidRDefault="00282022" w:rsidP="00282022">
      <w:pPr>
        <w:pStyle w:val="Akapitzlist"/>
        <w:numPr>
          <w:ilvl w:val="2"/>
          <w:numId w:val="15"/>
        </w:numPr>
        <w:spacing w:before="120" w:after="120"/>
      </w:pPr>
      <w:r>
        <w:t>możliwość prowadzenia chatu tekstowego</w:t>
      </w:r>
      <w:r w:rsidR="007D294E">
        <w:t>;</w:t>
      </w:r>
    </w:p>
    <w:p w14:paraId="24D4C425" w14:textId="77777777" w:rsidR="007D294E" w:rsidRDefault="007D294E" w:rsidP="00282022">
      <w:pPr>
        <w:pStyle w:val="Akapitzlist"/>
        <w:numPr>
          <w:ilvl w:val="2"/>
          <w:numId w:val="15"/>
        </w:numPr>
        <w:spacing w:before="120" w:after="120"/>
      </w:pPr>
      <w:r>
        <w:t>możliwość nagrywania spotkania;</w:t>
      </w:r>
    </w:p>
    <w:p w14:paraId="11758D98" w14:textId="77777777" w:rsidR="007D294E" w:rsidRDefault="007D294E" w:rsidP="00282022">
      <w:pPr>
        <w:pStyle w:val="Akapitzlist"/>
        <w:numPr>
          <w:ilvl w:val="2"/>
          <w:numId w:val="15"/>
        </w:numPr>
        <w:spacing w:before="120" w:after="120"/>
      </w:pPr>
      <w:r>
        <w:t>możliwość przeprowadzenia ankiety i głosowania wśród uczestników;</w:t>
      </w:r>
    </w:p>
    <w:p w14:paraId="65C5C500" w14:textId="7A22A17D" w:rsidR="007D294E" w:rsidRDefault="007D294E" w:rsidP="007D294E">
      <w:pPr>
        <w:pStyle w:val="Akapitzlist"/>
        <w:numPr>
          <w:ilvl w:val="2"/>
          <w:numId w:val="15"/>
        </w:numPr>
        <w:spacing w:before="120" w:after="120"/>
      </w:pPr>
      <w:r>
        <w:t xml:space="preserve">możliwość wygenerowania raportu uwzględniającego obecność </w:t>
      </w:r>
      <w:r w:rsidR="0088330F">
        <w:t xml:space="preserve">zarejestrowanych </w:t>
      </w:r>
      <w:r>
        <w:t>uczestników</w:t>
      </w:r>
      <w:r w:rsidR="008C3A3F">
        <w:t xml:space="preserve"> oraz ilości wyświetleń streamingu wydarzenia</w:t>
      </w:r>
      <w:r>
        <w:t>;</w:t>
      </w:r>
    </w:p>
    <w:p w14:paraId="6F238776" w14:textId="1CABBC6C" w:rsidR="00335B27" w:rsidRDefault="00335B27" w:rsidP="00335B27">
      <w:pPr>
        <w:pStyle w:val="Akapitzlist"/>
        <w:numPr>
          <w:ilvl w:val="2"/>
          <w:numId w:val="15"/>
        </w:numPr>
        <w:spacing w:before="120" w:after="120"/>
      </w:pPr>
      <w:r>
        <w:t>możliwość pobrania materiałów (prezentacji) przez uczestników;</w:t>
      </w:r>
    </w:p>
    <w:p w14:paraId="41109A60" w14:textId="77777777" w:rsidR="00282022" w:rsidRDefault="00282022" w:rsidP="007D294E">
      <w:pPr>
        <w:pStyle w:val="Akapitzlist"/>
        <w:numPr>
          <w:ilvl w:val="2"/>
          <w:numId w:val="15"/>
        </w:numPr>
        <w:spacing w:before="120" w:after="120"/>
      </w:pPr>
      <w:r>
        <w:t xml:space="preserve">wygląd platformy powinien zostać dopasowany do stylistyki </w:t>
      </w:r>
      <w:r w:rsidR="007D294E">
        <w:t>konferencji oraz celu i zakresu Projektu</w:t>
      </w:r>
      <w:r>
        <w:t>;</w:t>
      </w:r>
    </w:p>
    <w:p w14:paraId="34FF2CEB" w14:textId="543A83A4" w:rsidR="00A92CFA" w:rsidRDefault="00A92CFA" w:rsidP="00282022">
      <w:pPr>
        <w:pStyle w:val="Akapitzlist"/>
        <w:numPr>
          <w:ilvl w:val="2"/>
          <w:numId w:val="15"/>
        </w:numPr>
        <w:spacing w:before="120" w:after="120"/>
      </w:pPr>
      <w:r>
        <w:t>oprogramowanie niezbędne do uczestnictwa w spotkaniu musi być kompatybilne z</w:t>
      </w:r>
      <w:r w:rsidR="002A7BAA">
        <w:t> </w:t>
      </w:r>
      <w:r>
        <w:t>powszechnie używanymi systemami operacyjnymi: Windows, iOS, Android, Mac</w:t>
      </w:r>
      <w:r w:rsidR="002A7BAA">
        <w:t>OS</w:t>
      </w:r>
      <w:r w:rsidR="00347254">
        <w:t xml:space="preserve"> </w:t>
      </w:r>
      <w:r w:rsidR="002A7BAA">
        <w:t xml:space="preserve">lub </w:t>
      </w:r>
      <w:r w:rsidR="00347254">
        <w:t>umożliwiające uczestnictwo w spotkaniu za pomocą dostępnych przeglądarek internetowych (Internet Explorer, Edge, Firefox, Chrome, itp.) bez konieczności instalowania dodatkowego oprogram</w:t>
      </w:r>
      <w:r w:rsidR="007D294E">
        <w:t>owania w celu jego uruchomienia;</w:t>
      </w:r>
    </w:p>
    <w:p w14:paraId="6E9C682E" w14:textId="739E55DC" w:rsidR="007D294E" w:rsidRDefault="007D294E" w:rsidP="0088330F">
      <w:pPr>
        <w:pStyle w:val="Akapitzlist"/>
        <w:numPr>
          <w:ilvl w:val="2"/>
          <w:numId w:val="15"/>
        </w:numPr>
        <w:spacing w:before="120" w:after="120"/>
      </w:pPr>
      <w:r>
        <w:t>połączenie z platformą powinno zapewniać bezpieczeństwo przetwarzanych danych osobowych, szyfrowane połączenie</w:t>
      </w:r>
      <w:r w:rsidR="0088330F">
        <w:t>.</w:t>
      </w:r>
    </w:p>
    <w:p w14:paraId="01559850" w14:textId="77777777" w:rsidR="00A92CFA" w:rsidRDefault="00AB0B73" w:rsidP="00A92CFA">
      <w:pPr>
        <w:pStyle w:val="Akapitzlist"/>
        <w:numPr>
          <w:ilvl w:val="1"/>
          <w:numId w:val="15"/>
        </w:numPr>
        <w:spacing w:before="120" w:after="120"/>
      </w:pPr>
      <w:r>
        <w:t>zapewnienie dostępu do platformy zarejestrowanym uczestnikom:</w:t>
      </w:r>
    </w:p>
    <w:p w14:paraId="4BC0E23E" w14:textId="77777777" w:rsidR="00AB0B73" w:rsidRDefault="00AB0B73" w:rsidP="00AB0B73">
      <w:pPr>
        <w:pStyle w:val="Akapitzlist"/>
        <w:numPr>
          <w:ilvl w:val="2"/>
          <w:numId w:val="15"/>
        </w:numPr>
        <w:spacing w:before="120" w:after="120"/>
      </w:pPr>
      <w:r>
        <w:t>za rejestrację uczestników i komunikację z uczestnikami przed konferencją odpowiada Zamawiający;</w:t>
      </w:r>
      <w:bookmarkStart w:id="0" w:name="_GoBack"/>
      <w:bookmarkEnd w:id="0"/>
    </w:p>
    <w:p w14:paraId="41B452AB" w14:textId="77777777" w:rsidR="00AB0B73" w:rsidRDefault="00AB0B73" w:rsidP="00AB0B73">
      <w:pPr>
        <w:pStyle w:val="Akapitzlist"/>
        <w:numPr>
          <w:ilvl w:val="2"/>
          <w:numId w:val="15"/>
        </w:numPr>
        <w:spacing w:before="120" w:after="120"/>
      </w:pPr>
      <w:r>
        <w:t>na 4 dni przed planowanym terminem konferencji Zamawiający przekaże Wykonawcy listę zarejestrowanych uczestników wraz z adresami mailowymi.</w:t>
      </w:r>
    </w:p>
    <w:p w14:paraId="3DD44FE0" w14:textId="77777777" w:rsidR="00AB0B73" w:rsidRDefault="00282022" w:rsidP="00AB0B73">
      <w:pPr>
        <w:pStyle w:val="Akapitzlist"/>
        <w:numPr>
          <w:ilvl w:val="2"/>
          <w:numId w:val="15"/>
        </w:numPr>
        <w:spacing w:before="120" w:after="120"/>
      </w:pPr>
      <w:r>
        <w:t>n</w:t>
      </w:r>
      <w:r w:rsidR="00AB0B73">
        <w:t>a 2 dni przed konferencją, Wykonawca zobowiązany będzie do przesłania uczestnikom linku i hasła umożliwiającego zalogowanie się do platformy on-line wraz z krótkim materiałem informacyjnym na temat funkcjonalności platformy, celem zapewnienia im uczestnictwa w wydarzeniu.</w:t>
      </w:r>
      <w:r>
        <w:t xml:space="preserve"> Z dostarczonego linku powinien móc jednocześnie korzystać tylko jeden uczestnik, platforma powinna automatycznie zablokować próbę uzyskania dostępu innych osobom posługującym się tym samym linkiem.</w:t>
      </w:r>
    </w:p>
    <w:p w14:paraId="1509117B" w14:textId="77777777" w:rsidR="00AB0B73" w:rsidRDefault="00AB0B73" w:rsidP="00A92CFA">
      <w:pPr>
        <w:pStyle w:val="Akapitzlist"/>
        <w:numPr>
          <w:ilvl w:val="1"/>
          <w:numId w:val="15"/>
        </w:numPr>
        <w:spacing w:before="120" w:after="120"/>
      </w:pPr>
      <w:r>
        <w:t>zapewnienie profesjonalnego sprzętu niezbędnego do realizacji transmisji on-line:</w:t>
      </w:r>
    </w:p>
    <w:p w14:paraId="17F04BA4" w14:textId="380B311A" w:rsidR="00282022" w:rsidRDefault="00D36D3A" w:rsidP="00282022">
      <w:pPr>
        <w:pStyle w:val="Akapitzlist"/>
        <w:numPr>
          <w:ilvl w:val="2"/>
          <w:numId w:val="15"/>
        </w:numPr>
        <w:spacing w:before="120" w:after="120"/>
      </w:pPr>
      <w:r>
        <w:t xml:space="preserve">co najmniej </w:t>
      </w:r>
      <w:r w:rsidR="00282022">
        <w:t>2 kamery</w:t>
      </w:r>
      <w:r>
        <w:t xml:space="preserve"> video (jakość full HD) – przy czym jedna z kamer będzie skierowana na prelegentów lub prezentera obecnych w miejscu konferencji, a druga będzie skierowana na tłumacza języka migowego (PJM), </w:t>
      </w:r>
    </w:p>
    <w:p w14:paraId="78928FA4" w14:textId="77777777" w:rsidR="00CE7971" w:rsidRDefault="00CE7971" w:rsidP="00282022">
      <w:pPr>
        <w:pStyle w:val="Akapitzlist"/>
        <w:numPr>
          <w:ilvl w:val="2"/>
          <w:numId w:val="15"/>
        </w:numPr>
        <w:spacing w:before="120" w:after="120"/>
      </w:pPr>
      <w:r>
        <w:lastRenderedPageBreak/>
        <w:t>minimum 4 mikrofony dla prelegentów/prezentera;</w:t>
      </w:r>
    </w:p>
    <w:p w14:paraId="299D8835" w14:textId="77777777" w:rsidR="00CE7971" w:rsidRDefault="00CE7971" w:rsidP="00282022">
      <w:pPr>
        <w:pStyle w:val="Akapitzlist"/>
        <w:numPr>
          <w:ilvl w:val="2"/>
          <w:numId w:val="15"/>
        </w:numPr>
        <w:spacing w:before="120" w:after="120"/>
      </w:pPr>
      <w:r>
        <w:t>oświetlenie studyjne;</w:t>
      </w:r>
    </w:p>
    <w:p w14:paraId="1B7F1606" w14:textId="77777777" w:rsidR="007B7C4E" w:rsidRDefault="007B7C4E" w:rsidP="00282022">
      <w:pPr>
        <w:pStyle w:val="Akapitzlist"/>
        <w:numPr>
          <w:ilvl w:val="2"/>
          <w:numId w:val="15"/>
        </w:numPr>
        <w:spacing w:before="120" w:after="120"/>
      </w:pPr>
      <w:r>
        <w:t>stworzenie studia wirtualnego, w uzgodnieniu z Zamawiającym, zapewniającego wyświetlanie i prezentację obiektów 3D, wykresów, plików w formatach o których mowa w pkt. 4.1.6;</w:t>
      </w:r>
    </w:p>
    <w:p w14:paraId="757CA391" w14:textId="501FE344" w:rsidR="00CE7971" w:rsidRDefault="000F6564" w:rsidP="00282022">
      <w:pPr>
        <w:pStyle w:val="Akapitzlist"/>
        <w:numPr>
          <w:ilvl w:val="2"/>
          <w:numId w:val="15"/>
        </w:numPr>
        <w:spacing w:before="120" w:after="120"/>
      </w:pPr>
      <w:r>
        <w:t>Wykonawca zapewni serwer wraz z łączem umożliwiającym niezakłócony odbiór streamowanego materiału przez maksymalną dopuszczoną liczbę podłączonych uczestników.</w:t>
      </w:r>
    </w:p>
    <w:p w14:paraId="499BE524" w14:textId="77777777" w:rsidR="00AB0B73" w:rsidRDefault="00D36D3A" w:rsidP="00A92CFA">
      <w:pPr>
        <w:pStyle w:val="Akapitzlist"/>
        <w:numPr>
          <w:ilvl w:val="1"/>
          <w:numId w:val="15"/>
        </w:numPr>
        <w:spacing w:before="120" w:after="120"/>
      </w:pPr>
      <w:r>
        <w:t>zapewnienie tłumaczenia w trakcie konferencji:</w:t>
      </w:r>
    </w:p>
    <w:p w14:paraId="7CB26C78" w14:textId="725E8882" w:rsidR="00D36D3A" w:rsidRDefault="00D36D3A" w:rsidP="00D36D3A">
      <w:pPr>
        <w:pStyle w:val="Akapitzlist"/>
        <w:numPr>
          <w:ilvl w:val="2"/>
          <w:numId w:val="15"/>
        </w:numPr>
        <w:spacing w:before="120" w:after="120"/>
      </w:pPr>
      <w:r>
        <w:t>Wykonawca zobowiązany będzie zapewnić usługę tłumaczenia polskiego języka migowego „na żywo” w trakcie trwania konferencji;</w:t>
      </w:r>
    </w:p>
    <w:p w14:paraId="6D088A52" w14:textId="6455A9D6" w:rsidR="0088330F" w:rsidRDefault="0088330F" w:rsidP="0088330F">
      <w:pPr>
        <w:pStyle w:val="Akapitzlist"/>
        <w:numPr>
          <w:ilvl w:val="2"/>
          <w:numId w:val="15"/>
        </w:numPr>
        <w:spacing w:before="120" w:after="120"/>
      </w:pPr>
      <w:r>
        <w:t>w przypadku konieczności przeprowadzenia wykładu w języki angielskim, Wykonawca zobowiązany będzie zapewnić usługę tłumaczenia z języka angielskiego na polski „na żywo” w trakcie trwania konferencji;</w:t>
      </w:r>
    </w:p>
    <w:p w14:paraId="63F821FD" w14:textId="4400C814" w:rsidR="00D36D3A" w:rsidRDefault="00D36D3A" w:rsidP="00D36D3A">
      <w:pPr>
        <w:pStyle w:val="Akapitzlist"/>
        <w:numPr>
          <w:ilvl w:val="2"/>
          <w:numId w:val="15"/>
        </w:numPr>
        <w:spacing w:before="120" w:after="120"/>
      </w:pPr>
      <w:r>
        <w:t>Zamawiający zgłosi potrzebę zapewnienia tłumacza na minimum 3 dni robocze przed terminem konferencji;</w:t>
      </w:r>
    </w:p>
    <w:p w14:paraId="413CE46A" w14:textId="77777777" w:rsidR="00D36D3A" w:rsidRDefault="00D36D3A" w:rsidP="00D36D3A">
      <w:pPr>
        <w:pStyle w:val="Akapitzlist"/>
        <w:numPr>
          <w:ilvl w:val="2"/>
          <w:numId w:val="15"/>
        </w:numPr>
        <w:spacing w:before="120" w:after="120"/>
      </w:pPr>
      <w:r>
        <w:t>w przypadku niezgłoszenia potrzeby zapewnienia tłumacza koszt wynagrodzenia Wykonawcy zostanie pomniejszony o powyższą niezrealizowaną usługę, zgodnie z ceną określoną w formularzu ofertowym;</w:t>
      </w:r>
    </w:p>
    <w:p w14:paraId="581399DD" w14:textId="77777777" w:rsidR="00D36D3A" w:rsidRDefault="00CE7971" w:rsidP="00A92CFA">
      <w:pPr>
        <w:pStyle w:val="Akapitzlist"/>
        <w:numPr>
          <w:ilvl w:val="1"/>
          <w:numId w:val="15"/>
        </w:numPr>
        <w:spacing w:before="120" w:after="120"/>
      </w:pPr>
      <w:r>
        <w:t>przeprowadzenie i transmisja konferencji online:</w:t>
      </w:r>
    </w:p>
    <w:p w14:paraId="03028795" w14:textId="77777777" w:rsidR="00CE7971" w:rsidRDefault="00CE7971" w:rsidP="00CE7971">
      <w:pPr>
        <w:pStyle w:val="Akapitzlist"/>
        <w:numPr>
          <w:ilvl w:val="2"/>
          <w:numId w:val="15"/>
        </w:numPr>
        <w:spacing w:before="120" w:after="120"/>
      </w:pPr>
      <w:r>
        <w:t>przedstawienie Zamawiającemu funkcjonalności platformy, o której mowa w pkt. 4.1. OPZ, z omówieniem tych wykorzystywanych podczas konferencji;</w:t>
      </w:r>
    </w:p>
    <w:p w14:paraId="13181FDF" w14:textId="4D544F4D" w:rsidR="00CE7971" w:rsidRDefault="00CE7971" w:rsidP="00CE7971">
      <w:pPr>
        <w:pStyle w:val="Akapitzlist"/>
        <w:numPr>
          <w:ilvl w:val="2"/>
          <w:numId w:val="15"/>
        </w:numPr>
        <w:spacing w:before="120" w:after="120"/>
      </w:pPr>
      <w:r>
        <w:t>obsługa techniczna konferencji, w tym: akceptacja obecności</w:t>
      </w:r>
      <w:r w:rsidR="0088330F">
        <w:t xml:space="preserve"> zarejestrowanych</w:t>
      </w:r>
      <w:r>
        <w:t xml:space="preserve"> uczestników na konferencji, wyświetlanie prezentacji i innych multimediów jeśli będą miały zastosowanie, </w:t>
      </w:r>
      <w:r w:rsidR="00C93298">
        <w:t xml:space="preserve">instruktaż uczestników, którzy zgłaszają problem z połączeniem się w trakcie konferencji; </w:t>
      </w:r>
      <w:r>
        <w:t>zapewnienie i monitorowanie biernego i aktywnego udziału osób w konferencji, zarządzanie udzielaniem mikrofonu i kamerki (włączenia i wyłączanie);</w:t>
      </w:r>
    </w:p>
    <w:p w14:paraId="1F8B5F18" w14:textId="77777777" w:rsidR="00CE7971" w:rsidRDefault="00CE7971" w:rsidP="00CE7971">
      <w:pPr>
        <w:pStyle w:val="Akapitzlist"/>
        <w:numPr>
          <w:ilvl w:val="2"/>
          <w:numId w:val="15"/>
        </w:numPr>
        <w:spacing w:before="120" w:after="120"/>
      </w:pPr>
      <w:r>
        <w:t>zapewnienie personelu (w niezbędnej liczbie osób) zapewniającego obsługę techniczną m.in</w:t>
      </w:r>
      <w:r w:rsidR="007B7C4E">
        <w:t>. obsługę sprzętu, o którym mowa w pkt. 4.3., dbanie o poprawność i ciągłość transmisji online oraz możliwość skutecznej interakcji z uczestnikami konferencji, ciągłość działania i sprawność wszystkich elementów wyposażenia technicznego, w tym usuwanie ewentualnych awarii oraz czuwanie nad prawidłowym działaniem sprzętu, oprogramowania oraz łączy</w:t>
      </w:r>
      <w:r w:rsidR="00F219A4">
        <w:t>. Personel ten będzie dostępny co najmniej godzinę przed rozpoczęciem konferencji oraz w trakcie jej trwania;</w:t>
      </w:r>
    </w:p>
    <w:p w14:paraId="40CBE539" w14:textId="77777777" w:rsidR="00F219A4" w:rsidRDefault="00F219A4" w:rsidP="00CE7971">
      <w:pPr>
        <w:pStyle w:val="Akapitzlist"/>
        <w:numPr>
          <w:ilvl w:val="2"/>
          <w:numId w:val="15"/>
        </w:numPr>
        <w:spacing w:before="120" w:after="120"/>
      </w:pPr>
      <w:r>
        <w:t>utrwalenie nagrania audio/video z wydarzenia;</w:t>
      </w:r>
    </w:p>
    <w:p w14:paraId="69259CD0" w14:textId="73634FCE" w:rsidR="00F219A4" w:rsidRDefault="00F219A4" w:rsidP="00CE7971">
      <w:pPr>
        <w:pStyle w:val="Akapitzlist"/>
        <w:numPr>
          <w:ilvl w:val="2"/>
          <w:numId w:val="15"/>
        </w:numPr>
        <w:spacing w:before="120" w:after="120"/>
      </w:pPr>
      <w:r>
        <w:t>realizacja transmisji w sposób możliwy do odbioru streamingu poprzez komputer PC, a także urządzenia mobilne (telefon, tablet) z łączem szerokopasmowego Internetu</w:t>
      </w:r>
      <w:r w:rsidR="000F6564">
        <w:t xml:space="preserve"> w jakości full HD 30 kl/s</w:t>
      </w:r>
      <w:r w:rsidR="0088330F">
        <w:t>, dla ogółu społeczeństwa;</w:t>
      </w:r>
    </w:p>
    <w:p w14:paraId="62FDC0FC" w14:textId="77777777" w:rsidR="00BD47E9" w:rsidRPr="00F219A4" w:rsidRDefault="00C93298" w:rsidP="00F219A4">
      <w:pPr>
        <w:pStyle w:val="Akapitzlist"/>
        <w:numPr>
          <w:ilvl w:val="1"/>
          <w:numId w:val="15"/>
        </w:numPr>
        <w:spacing w:before="120" w:after="120"/>
      </w:pPr>
      <w:r>
        <w:rPr>
          <w:rFonts w:eastAsia="Times New Roman"/>
        </w:rPr>
        <w:t>w</w:t>
      </w:r>
      <w:r w:rsidR="0022786E" w:rsidRPr="00F219A4">
        <w:rPr>
          <w:rFonts w:eastAsia="Times New Roman"/>
        </w:rPr>
        <w:t>ymagania ogólne:</w:t>
      </w:r>
    </w:p>
    <w:p w14:paraId="3BE17331" w14:textId="77777777" w:rsidR="00F219A4" w:rsidRDefault="00F219A4" w:rsidP="0022786E">
      <w:pPr>
        <w:pStyle w:val="Akapitzlist"/>
        <w:numPr>
          <w:ilvl w:val="2"/>
          <w:numId w:val="15"/>
        </w:numPr>
        <w:spacing w:before="120" w:after="120"/>
      </w:pPr>
      <w:r>
        <w:lastRenderedPageBreak/>
        <w:t>Wykonawca zobowiązany jest do sprawnej i terminowej realizacji konferencji oraz stałej współpracy z Zamawiającym w zakresie realizacji przedmiotu zamówienia, w tym:</w:t>
      </w:r>
    </w:p>
    <w:p w14:paraId="530CEB01" w14:textId="77777777" w:rsidR="00F219A4" w:rsidRDefault="00F219A4" w:rsidP="00F219A4">
      <w:pPr>
        <w:pStyle w:val="Akapitzlist"/>
        <w:numPr>
          <w:ilvl w:val="0"/>
          <w:numId w:val="17"/>
        </w:numPr>
        <w:spacing w:before="120" w:after="120"/>
      </w:pPr>
      <w:r>
        <w:t>pozostawania w stałym kontakcie (kontakt telefoniczny oraz drogą elektroniczną, spotkania z Zamawiającym w miarę potrzeb, pomoc i wsparcie dla pracowników Zamawiającego w przygotowaniu konferencji);</w:t>
      </w:r>
    </w:p>
    <w:p w14:paraId="31A054CA" w14:textId="77777777" w:rsidR="00F219A4" w:rsidRDefault="00F219A4" w:rsidP="00F219A4">
      <w:pPr>
        <w:pStyle w:val="Akapitzlist"/>
        <w:numPr>
          <w:ilvl w:val="0"/>
          <w:numId w:val="17"/>
        </w:numPr>
        <w:spacing w:before="120" w:after="120"/>
      </w:pPr>
      <w:r>
        <w:t>informowania o pojawiających się problemach i innych zagadnieniach istotnych dla realizacji zamówienia;</w:t>
      </w:r>
    </w:p>
    <w:p w14:paraId="6EE19189" w14:textId="77777777" w:rsidR="00F219A4" w:rsidRDefault="00F219A4" w:rsidP="00F219A4">
      <w:pPr>
        <w:pStyle w:val="Akapitzlist"/>
        <w:numPr>
          <w:ilvl w:val="0"/>
          <w:numId w:val="17"/>
        </w:numPr>
        <w:spacing w:before="120" w:after="120"/>
      </w:pPr>
      <w:r>
        <w:t>wyjaśnienia i konsultowania wszelkich zapytań i niejasności lub błędów zgłaszanych przez uczestników konferencji;</w:t>
      </w:r>
    </w:p>
    <w:p w14:paraId="5E9931E6" w14:textId="77777777" w:rsidR="00F219A4" w:rsidRDefault="00C93298" w:rsidP="00F219A4">
      <w:pPr>
        <w:pStyle w:val="Akapitzlist"/>
        <w:numPr>
          <w:ilvl w:val="0"/>
          <w:numId w:val="17"/>
        </w:numPr>
        <w:spacing w:before="120" w:after="120"/>
      </w:pPr>
      <w:r>
        <w:t>kompleksowe przygotowanie pomieszczeń do konferencji pod względem technicznym (Wykonawca zobowiązany jest do wcześniejszego zapoznania się z wymogami sali w zakresie warunków technicznych i organizacyjnych, które mogą mieć wpływ na organizację i przebieg konferencji);</w:t>
      </w:r>
    </w:p>
    <w:p w14:paraId="361C2B95" w14:textId="77777777" w:rsidR="00C93298" w:rsidRDefault="00C93298" w:rsidP="00F219A4">
      <w:pPr>
        <w:pStyle w:val="Akapitzlist"/>
        <w:numPr>
          <w:ilvl w:val="0"/>
          <w:numId w:val="17"/>
        </w:numPr>
        <w:spacing w:before="120" w:after="120"/>
      </w:pPr>
      <w:r>
        <w:t>zapewnienia bezpieczeństwa podczas transmisji online.</w:t>
      </w:r>
    </w:p>
    <w:p w14:paraId="71C0C399" w14:textId="77777777" w:rsidR="00F219A4" w:rsidRDefault="0022786E" w:rsidP="0022786E">
      <w:pPr>
        <w:pStyle w:val="Akapitzlist"/>
        <w:numPr>
          <w:ilvl w:val="2"/>
          <w:numId w:val="15"/>
        </w:numPr>
        <w:spacing w:before="120" w:after="120"/>
      </w:pPr>
      <w:r w:rsidRPr="00F219A4">
        <w:t xml:space="preserve">Wykonawca zobowiązany jest do zapoznania się z „Podręcznikiem wnioskodawcy i beneficjenta programów polityki spójności 2014-2020” oraz zasadami promocji i oznakowania projektów, a także do ich właściwego stosowania. Materiały dostępne są na stronie internetowej: </w:t>
      </w:r>
      <w:hyperlink r:id="rId10" w:history="1">
        <w:r w:rsidRPr="00F219A4">
          <w:rPr>
            <w:rStyle w:val="Hipercze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C93298">
        <w:t>;</w:t>
      </w:r>
    </w:p>
    <w:p w14:paraId="0B1CC7EF" w14:textId="77777777" w:rsidR="00C93298" w:rsidRDefault="0022786E" w:rsidP="00C93298">
      <w:pPr>
        <w:pStyle w:val="Akapitzlist"/>
        <w:numPr>
          <w:ilvl w:val="2"/>
          <w:numId w:val="15"/>
        </w:numPr>
        <w:spacing w:before="120" w:after="120"/>
      </w:pPr>
      <w:r w:rsidRPr="00F219A4">
        <w:t xml:space="preserve">Wszystkie materiały muszą zawierać elementy graficzne obowiązujące dla Programu Operacyjnego Infrastruktura i Środowisko 2014–2020, co oznacza konieczność uwzględnienia odpowiednich znaków graficznych. </w:t>
      </w:r>
    </w:p>
    <w:p w14:paraId="6A2EDF55" w14:textId="77777777" w:rsidR="00EC0B23" w:rsidRPr="00F219A4" w:rsidRDefault="00EC0B23" w:rsidP="0088330F">
      <w:pPr>
        <w:spacing w:before="120" w:after="120"/>
        <w:ind w:left="760"/>
      </w:pPr>
      <w:r>
        <w:t xml:space="preserve">Platforma oraz materiały udostępniane przez Wykonawcę nie będą oznakowane logotypami Wykonawcy ani innymi znakami, które pozwolą na identyfikację Wykonawcy. </w:t>
      </w:r>
    </w:p>
    <w:p w14:paraId="233AB2F9" w14:textId="77777777" w:rsidR="0022786E" w:rsidRDefault="00C93298" w:rsidP="00C93298">
      <w:pPr>
        <w:pStyle w:val="Akapitzlist"/>
        <w:numPr>
          <w:ilvl w:val="1"/>
          <w:numId w:val="15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Wyposażenie zapewnione przez Zamawiającego:</w:t>
      </w:r>
    </w:p>
    <w:p w14:paraId="1DF0ADEF" w14:textId="77777777" w:rsidR="00C93298" w:rsidRDefault="00C93298" w:rsidP="00C93298">
      <w:pPr>
        <w:pStyle w:val="Akapitzlist"/>
        <w:numPr>
          <w:ilvl w:val="2"/>
          <w:numId w:val="15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Zamawiający udostępni ścianki i rollupy, które mogą zostać wykorzystane do wizualizacji organizowanych konferencji;</w:t>
      </w:r>
    </w:p>
    <w:p w14:paraId="354D7B7F" w14:textId="77777777" w:rsidR="00C93298" w:rsidRDefault="00C93298" w:rsidP="00C93298">
      <w:pPr>
        <w:pStyle w:val="Akapitzlist"/>
        <w:numPr>
          <w:ilvl w:val="2"/>
          <w:numId w:val="15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Zamawiający udostępni Internet w siedzibie Zamawiającego (udostępnienie łącza internetowego przez Zamawiającego nie zwalnia Wykonawcy z odpowiedzialności za realizację transmisji, Wykonawca jest zobowiązany do weryfikacji łącza, jego przepustowości przed rozpoczęciem transmisji);</w:t>
      </w:r>
    </w:p>
    <w:p w14:paraId="03C05946" w14:textId="54F559EB" w:rsidR="00C93298" w:rsidRPr="0088330F" w:rsidRDefault="002A7BAA" w:rsidP="0088330F">
      <w:pPr>
        <w:pStyle w:val="Akapitzlist"/>
        <w:numPr>
          <w:ilvl w:val="2"/>
          <w:numId w:val="15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Zamawiający udostępni materiały graficzne mogące stanowić podstawę do wykonania niezbędnych opracować graficznych wykorzystywanych w ramach realizacji zamówienia. </w:t>
      </w:r>
    </w:p>
    <w:sectPr w:rsidR="00C93298" w:rsidRPr="0088330F" w:rsidSect="005F0831">
      <w:headerReference w:type="default" r:id="rId11"/>
      <w:footerReference w:type="default" r:id="rId12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BD50" w16cex:dateUtc="2021-03-08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C5D3ED" w16cid:durableId="23F0B809"/>
  <w16cid:commentId w16cid:paraId="70602574" w16cid:durableId="23F0B80A"/>
  <w16cid:commentId w16cid:paraId="3389C4CF" w16cid:durableId="23F0B80B"/>
  <w16cid:commentId w16cid:paraId="475001CE" w16cid:durableId="23F0B80C"/>
  <w16cid:commentId w16cid:paraId="6362160C" w16cid:durableId="23F0B80D"/>
  <w16cid:commentId w16cid:paraId="44F4BEDF" w16cid:durableId="23F0B80E"/>
  <w16cid:commentId w16cid:paraId="7C4B5C28" w16cid:durableId="23F0B80F"/>
  <w16cid:commentId w16cid:paraId="721B60FD" w16cid:durableId="23F0B810"/>
  <w16cid:commentId w16cid:paraId="241903F0" w16cid:durableId="23F0BD50"/>
  <w16cid:commentId w16cid:paraId="1F64D0DC" w16cid:durableId="23F0B811"/>
  <w16cid:commentId w16cid:paraId="79AD40A4" w16cid:durableId="23F0B812"/>
  <w16cid:commentId w16cid:paraId="0695C0AD" w16cid:durableId="23F0B813"/>
  <w16cid:commentId w16cid:paraId="3A0D724F" w16cid:durableId="23F0B814"/>
  <w16cid:commentId w16cid:paraId="30E702CA" w16cid:durableId="23F0B815"/>
  <w16cid:commentId w16cid:paraId="2962BACD" w16cid:durableId="23F0B8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689A" w14:textId="77777777" w:rsidR="007B7500" w:rsidRDefault="007B7500" w:rsidP="005E7D94">
      <w:pPr>
        <w:spacing w:after="0"/>
      </w:pPr>
      <w:r>
        <w:separator/>
      </w:r>
    </w:p>
  </w:endnote>
  <w:endnote w:type="continuationSeparator" w:id="0">
    <w:p w14:paraId="767F06B2" w14:textId="77777777" w:rsidR="007B7500" w:rsidRDefault="007B7500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D9C1" w14:textId="77777777" w:rsidR="00CE7971" w:rsidRPr="00C033C3" w:rsidRDefault="00CE7971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01ED83E1" w14:textId="1524B1FE" w:rsidR="00CE7971" w:rsidRPr="000624DF" w:rsidRDefault="00CE7971" w:rsidP="005F083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BDG-WZPU………2021–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383526">
      <w:rPr>
        <w:noProof/>
        <w:sz w:val="16"/>
      </w:rPr>
      <w:t>5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AB25" w14:textId="77777777" w:rsidR="007B7500" w:rsidRDefault="007B7500" w:rsidP="005E7D94">
      <w:pPr>
        <w:spacing w:after="0"/>
      </w:pPr>
      <w:r>
        <w:separator/>
      </w:r>
    </w:p>
  </w:footnote>
  <w:footnote w:type="continuationSeparator" w:id="0">
    <w:p w14:paraId="7F7400D3" w14:textId="77777777" w:rsidR="007B7500" w:rsidRDefault="007B7500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08E2171C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F07945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02B7AEB" wp14:editId="0F1756A0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0690D7B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D62F605" wp14:editId="2884D2A5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936F11C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A91B998" wp14:editId="1389B1CC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CCBFAC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4768DB7" wp14:editId="73277E91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D36AE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85F"/>
    <w:multiLevelType w:val="hybridMultilevel"/>
    <w:tmpl w:val="95A41EA6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73DA8"/>
    <w:multiLevelType w:val="multilevel"/>
    <w:tmpl w:val="5E60F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4F2E"/>
    <w:rsid w:val="000354BC"/>
    <w:rsid w:val="00037625"/>
    <w:rsid w:val="000412A2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2AB"/>
    <w:rsid w:val="0007737D"/>
    <w:rsid w:val="00086C96"/>
    <w:rsid w:val="000900A8"/>
    <w:rsid w:val="00090A26"/>
    <w:rsid w:val="00093035"/>
    <w:rsid w:val="0009408E"/>
    <w:rsid w:val="00095DBF"/>
    <w:rsid w:val="00095E76"/>
    <w:rsid w:val="00097414"/>
    <w:rsid w:val="00097954"/>
    <w:rsid w:val="000A24FC"/>
    <w:rsid w:val="000A3BEE"/>
    <w:rsid w:val="000A557D"/>
    <w:rsid w:val="000A5F4F"/>
    <w:rsid w:val="000A63C3"/>
    <w:rsid w:val="000A7D41"/>
    <w:rsid w:val="000A7ED6"/>
    <w:rsid w:val="000B14DB"/>
    <w:rsid w:val="000B3547"/>
    <w:rsid w:val="000B72C6"/>
    <w:rsid w:val="000B7750"/>
    <w:rsid w:val="000B7D59"/>
    <w:rsid w:val="000C2827"/>
    <w:rsid w:val="000C77A7"/>
    <w:rsid w:val="000C7C3B"/>
    <w:rsid w:val="000D2163"/>
    <w:rsid w:val="000D59A3"/>
    <w:rsid w:val="000D5CA4"/>
    <w:rsid w:val="000D681A"/>
    <w:rsid w:val="000E02AB"/>
    <w:rsid w:val="000E1995"/>
    <w:rsid w:val="000E416A"/>
    <w:rsid w:val="000E6DB1"/>
    <w:rsid w:val="000E7CED"/>
    <w:rsid w:val="000E7F6E"/>
    <w:rsid w:val="000F16E6"/>
    <w:rsid w:val="000F2560"/>
    <w:rsid w:val="000F5A05"/>
    <w:rsid w:val="000F636D"/>
    <w:rsid w:val="000F6564"/>
    <w:rsid w:val="000F792A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05"/>
    <w:rsid w:val="00130643"/>
    <w:rsid w:val="001319B9"/>
    <w:rsid w:val="00132058"/>
    <w:rsid w:val="00134E8E"/>
    <w:rsid w:val="00135149"/>
    <w:rsid w:val="00140ECB"/>
    <w:rsid w:val="00141783"/>
    <w:rsid w:val="00142B7A"/>
    <w:rsid w:val="00143384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558B"/>
    <w:rsid w:val="00197AB9"/>
    <w:rsid w:val="001A3422"/>
    <w:rsid w:val="001A5EDB"/>
    <w:rsid w:val="001A7D1A"/>
    <w:rsid w:val="001B18C6"/>
    <w:rsid w:val="001B3DDD"/>
    <w:rsid w:val="001B6351"/>
    <w:rsid w:val="001B79B2"/>
    <w:rsid w:val="001B7A1A"/>
    <w:rsid w:val="001B7E92"/>
    <w:rsid w:val="001C0110"/>
    <w:rsid w:val="001C24F0"/>
    <w:rsid w:val="001C35A5"/>
    <w:rsid w:val="001C49EE"/>
    <w:rsid w:val="001C69D0"/>
    <w:rsid w:val="001D25FB"/>
    <w:rsid w:val="001D312D"/>
    <w:rsid w:val="001D35A5"/>
    <w:rsid w:val="001D4659"/>
    <w:rsid w:val="001D548D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2786E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2022"/>
    <w:rsid w:val="0028419B"/>
    <w:rsid w:val="002863C2"/>
    <w:rsid w:val="002873B9"/>
    <w:rsid w:val="002912E0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E6BD4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ABA"/>
    <w:rsid w:val="00327894"/>
    <w:rsid w:val="003302B1"/>
    <w:rsid w:val="00334085"/>
    <w:rsid w:val="003340F0"/>
    <w:rsid w:val="00334D75"/>
    <w:rsid w:val="00335B27"/>
    <w:rsid w:val="003410C8"/>
    <w:rsid w:val="00343406"/>
    <w:rsid w:val="00345BCC"/>
    <w:rsid w:val="00346E7E"/>
    <w:rsid w:val="00347254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EAF"/>
    <w:rsid w:val="00377301"/>
    <w:rsid w:val="00383526"/>
    <w:rsid w:val="003836C2"/>
    <w:rsid w:val="003853F3"/>
    <w:rsid w:val="00387EFF"/>
    <w:rsid w:val="00387FBB"/>
    <w:rsid w:val="00393962"/>
    <w:rsid w:val="00394867"/>
    <w:rsid w:val="00394957"/>
    <w:rsid w:val="00395D7E"/>
    <w:rsid w:val="003A1E5F"/>
    <w:rsid w:val="003A2356"/>
    <w:rsid w:val="003A4BF2"/>
    <w:rsid w:val="003A65D4"/>
    <w:rsid w:val="003B3E19"/>
    <w:rsid w:val="003B4BA0"/>
    <w:rsid w:val="003C23A0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BE0"/>
    <w:rsid w:val="00405D9E"/>
    <w:rsid w:val="00406052"/>
    <w:rsid w:val="00406647"/>
    <w:rsid w:val="00407C26"/>
    <w:rsid w:val="004129B5"/>
    <w:rsid w:val="00417ABB"/>
    <w:rsid w:val="004203BA"/>
    <w:rsid w:val="00420952"/>
    <w:rsid w:val="004232F6"/>
    <w:rsid w:val="00423E1B"/>
    <w:rsid w:val="0042452B"/>
    <w:rsid w:val="00424888"/>
    <w:rsid w:val="00425AE1"/>
    <w:rsid w:val="004263BD"/>
    <w:rsid w:val="00426EDD"/>
    <w:rsid w:val="004276F7"/>
    <w:rsid w:val="00430608"/>
    <w:rsid w:val="00430625"/>
    <w:rsid w:val="00431929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8B7"/>
    <w:rsid w:val="00464619"/>
    <w:rsid w:val="0046480C"/>
    <w:rsid w:val="004669E2"/>
    <w:rsid w:val="0047176F"/>
    <w:rsid w:val="00472081"/>
    <w:rsid w:val="0047335B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330E"/>
    <w:rsid w:val="00497459"/>
    <w:rsid w:val="004A3611"/>
    <w:rsid w:val="004A4330"/>
    <w:rsid w:val="004A554B"/>
    <w:rsid w:val="004A7576"/>
    <w:rsid w:val="004A7A95"/>
    <w:rsid w:val="004B0FBB"/>
    <w:rsid w:val="004B11E9"/>
    <w:rsid w:val="004B36EA"/>
    <w:rsid w:val="004B5D36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375"/>
    <w:rsid w:val="004D6661"/>
    <w:rsid w:val="004E0E05"/>
    <w:rsid w:val="004E3D87"/>
    <w:rsid w:val="004E7BF0"/>
    <w:rsid w:val="004F7BDF"/>
    <w:rsid w:val="00500F0F"/>
    <w:rsid w:val="00500F74"/>
    <w:rsid w:val="005037E2"/>
    <w:rsid w:val="005045F8"/>
    <w:rsid w:val="005065CC"/>
    <w:rsid w:val="00506BB6"/>
    <w:rsid w:val="00506DC2"/>
    <w:rsid w:val="00510023"/>
    <w:rsid w:val="005116A6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049E"/>
    <w:rsid w:val="005A17A4"/>
    <w:rsid w:val="005A42E6"/>
    <w:rsid w:val="005A504C"/>
    <w:rsid w:val="005A572A"/>
    <w:rsid w:val="005A60D5"/>
    <w:rsid w:val="005B00D6"/>
    <w:rsid w:val="005B052A"/>
    <w:rsid w:val="005B0BA9"/>
    <w:rsid w:val="005B2A20"/>
    <w:rsid w:val="005B688C"/>
    <w:rsid w:val="005B6A4B"/>
    <w:rsid w:val="005C4AA3"/>
    <w:rsid w:val="005D2795"/>
    <w:rsid w:val="005D369C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298"/>
    <w:rsid w:val="00612A9B"/>
    <w:rsid w:val="0061389D"/>
    <w:rsid w:val="006140C5"/>
    <w:rsid w:val="00620025"/>
    <w:rsid w:val="006230C5"/>
    <w:rsid w:val="006247CC"/>
    <w:rsid w:val="006249ED"/>
    <w:rsid w:val="00627715"/>
    <w:rsid w:val="006278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01E2"/>
    <w:rsid w:val="00651DA2"/>
    <w:rsid w:val="0065257F"/>
    <w:rsid w:val="00652BA4"/>
    <w:rsid w:val="00653580"/>
    <w:rsid w:val="0065626F"/>
    <w:rsid w:val="006571C4"/>
    <w:rsid w:val="00663A28"/>
    <w:rsid w:val="006643D3"/>
    <w:rsid w:val="00671AC5"/>
    <w:rsid w:val="00672A25"/>
    <w:rsid w:val="00673AAD"/>
    <w:rsid w:val="00677951"/>
    <w:rsid w:val="00682BA7"/>
    <w:rsid w:val="00682FED"/>
    <w:rsid w:val="006833D9"/>
    <w:rsid w:val="006842C7"/>
    <w:rsid w:val="00686365"/>
    <w:rsid w:val="006863EC"/>
    <w:rsid w:val="00691694"/>
    <w:rsid w:val="006948C4"/>
    <w:rsid w:val="00694F30"/>
    <w:rsid w:val="00696D66"/>
    <w:rsid w:val="006A05A3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028"/>
    <w:rsid w:val="006C548A"/>
    <w:rsid w:val="006C62BE"/>
    <w:rsid w:val="006C64FF"/>
    <w:rsid w:val="006D0BAA"/>
    <w:rsid w:val="006D1F6D"/>
    <w:rsid w:val="006D26F7"/>
    <w:rsid w:val="006D28C9"/>
    <w:rsid w:val="006D6482"/>
    <w:rsid w:val="006D6B8C"/>
    <w:rsid w:val="006D7463"/>
    <w:rsid w:val="006E177C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50C2"/>
    <w:rsid w:val="0074677E"/>
    <w:rsid w:val="007506E8"/>
    <w:rsid w:val="0075568D"/>
    <w:rsid w:val="00755A52"/>
    <w:rsid w:val="007561B9"/>
    <w:rsid w:val="00756C52"/>
    <w:rsid w:val="007577E6"/>
    <w:rsid w:val="00761941"/>
    <w:rsid w:val="007625DD"/>
    <w:rsid w:val="00763603"/>
    <w:rsid w:val="007662F0"/>
    <w:rsid w:val="00770D2F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4E5D"/>
    <w:rsid w:val="007959FB"/>
    <w:rsid w:val="00795AF3"/>
    <w:rsid w:val="00795B03"/>
    <w:rsid w:val="007A1F10"/>
    <w:rsid w:val="007A2175"/>
    <w:rsid w:val="007A5ED2"/>
    <w:rsid w:val="007A6C15"/>
    <w:rsid w:val="007A72A0"/>
    <w:rsid w:val="007A74A6"/>
    <w:rsid w:val="007B085E"/>
    <w:rsid w:val="007B1079"/>
    <w:rsid w:val="007B3E11"/>
    <w:rsid w:val="007B5FC9"/>
    <w:rsid w:val="007B60BF"/>
    <w:rsid w:val="007B729C"/>
    <w:rsid w:val="007B7500"/>
    <w:rsid w:val="007B7670"/>
    <w:rsid w:val="007B7C4E"/>
    <w:rsid w:val="007C15E0"/>
    <w:rsid w:val="007C1CD9"/>
    <w:rsid w:val="007C332A"/>
    <w:rsid w:val="007C3C9C"/>
    <w:rsid w:val="007C3DA3"/>
    <w:rsid w:val="007C561D"/>
    <w:rsid w:val="007D294E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BA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3535C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1967"/>
    <w:rsid w:val="008725F7"/>
    <w:rsid w:val="0087397D"/>
    <w:rsid w:val="008779A6"/>
    <w:rsid w:val="00880883"/>
    <w:rsid w:val="00880B4D"/>
    <w:rsid w:val="0088330F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2490"/>
    <w:rsid w:val="008C3A3F"/>
    <w:rsid w:val="008C3B06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612"/>
    <w:rsid w:val="009026D9"/>
    <w:rsid w:val="009028CF"/>
    <w:rsid w:val="009056B7"/>
    <w:rsid w:val="00905AF1"/>
    <w:rsid w:val="00906404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41CD6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61E5E"/>
    <w:rsid w:val="0096458A"/>
    <w:rsid w:val="00966325"/>
    <w:rsid w:val="00967B00"/>
    <w:rsid w:val="0097002D"/>
    <w:rsid w:val="00973104"/>
    <w:rsid w:val="00975C65"/>
    <w:rsid w:val="00977538"/>
    <w:rsid w:val="00977916"/>
    <w:rsid w:val="00980DFE"/>
    <w:rsid w:val="00985C1E"/>
    <w:rsid w:val="00987265"/>
    <w:rsid w:val="00992350"/>
    <w:rsid w:val="00992A58"/>
    <w:rsid w:val="00992AC5"/>
    <w:rsid w:val="00993F43"/>
    <w:rsid w:val="0099768F"/>
    <w:rsid w:val="009A2357"/>
    <w:rsid w:val="009A39F6"/>
    <w:rsid w:val="009A4158"/>
    <w:rsid w:val="009A52EB"/>
    <w:rsid w:val="009B2E25"/>
    <w:rsid w:val="009B3553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B5A"/>
    <w:rsid w:val="00A20337"/>
    <w:rsid w:val="00A21BC4"/>
    <w:rsid w:val="00A2281B"/>
    <w:rsid w:val="00A269EE"/>
    <w:rsid w:val="00A26C26"/>
    <w:rsid w:val="00A31478"/>
    <w:rsid w:val="00A31497"/>
    <w:rsid w:val="00A32048"/>
    <w:rsid w:val="00A323F6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599"/>
    <w:rsid w:val="00A54E47"/>
    <w:rsid w:val="00A5518D"/>
    <w:rsid w:val="00A55225"/>
    <w:rsid w:val="00A61DC3"/>
    <w:rsid w:val="00A620B7"/>
    <w:rsid w:val="00A630C5"/>
    <w:rsid w:val="00A63C2D"/>
    <w:rsid w:val="00A66A4E"/>
    <w:rsid w:val="00A72AE4"/>
    <w:rsid w:val="00A73C28"/>
    <w:rsid w:val="00A834CF"/>
    <w:rsid w:val="00A902F2"/>
    <w:rsid w:val="00A909CF"/>
    <w:rsid w:val="00A90D9A"/>
    <w:rsid w:val="00A91CB2"/>
    <w:rsid w:val="00A92AE4"/>
    <w:rsid w:val="00A92CFA"/>
    <w:rsid w:val="00A93057"/>
    <w:rsid w:val="00AA06E5"/>
    <w:rsid w:val="00AA0A78"/>
    <w:rsid w:val="00AA7ADD"/>
    <w:rsid w:val="00AA7D00"/>
    <w:rsid w:val="00AA7E7D"/>
    <w:rsid w:val="00AB0B73"/>
    <w:rsid w:val="00AB29D0"/>
    <w:rsid w:val="00AB358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D6067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10304"/>
    <w:rsid w:val="00B11EE4"/>
    <w:rsid w:val="00B125F2"/>
    <w:rsid w:val="00B21BED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5773B"/>
    <w:rsid w:val="00B60E1D"/>
    <w:rsid w:val="00B65210"/>
    <w:rsid w:val="00B65437"/>
    <w:rsid w:val="00B73756"/>
    <w:rsid w:val="00B738C8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931A2"/>
    <w:rsid w:val="00B93728"/>
    <w:rsid w:val="00B938BF"/>
    <w:rsid w:val="00B965C6"/>
    <w:rsid w:val="00B9716A"/>
    <w:rsid w:val="00B97F68"/>
    <w:rsid w:val="00BA31E4"/>
    <w:rsid w:val="00BA3A0A"/>
    <w:rsid w:val="00BA6224"/>
    <w:rsid w:val="00BB1771"/>
    <w:rsid w:val="00BB489F"/>
    <w:rsid w:val="00BB702B"/>
    <w:rsid w:val="00BC1FD2"/>
    <w:rsid w:val="00BC3416"/>
    <w:rsid w:val="00BC43F8"/>
    <w:rsid w:val="00BC51B1"/>
    <w:rsid w:val="00BC5C63"/>
    <w:rsid w:val="00BC7503"/>
    <w:rsid w:val="00BD212D"/>
    <w:rsid w:val="00BD3B26"/>
    <w:rsid w:val="00BD47E9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355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69B0"/>
    <w:rsid w:val="00C91630"/>
    <w:rsid w:val="00C93298"/>
    <w:rsid w:val="00CA52A7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6D31"/>
    <w:rsid w:val="00CE7971"/>
    <w:rsid w:val="00CE7F48"/>
    <w:rsid w:val="00CF1DA2"/>
    <w:rsid w:val="00CF2CC9"/>
    <w:rsid w:val="00CF30C7"/>
    <w:rsid w:val="00CF3BFE"/>
    <w:rsid w:val="00CF6BA5"/>
    <w:rsid w:val="00D0131C"/>
    <w:rsid w:val="00D0171C"/>
    <w:rsid w:val="00D02191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770C"/>
    <w:rsid w:val="00D3044D"/>
    <w:rsid w:val="00D32058"/>
    <w:rsid w:val="00D32155"/>
    <w:rsid w:val="00D3334C"/>
    <w:rsid w:val="00D33990"/>
    <w:rsid w:val="00D34ACD"/>
    <w:rsid w:val="00D356FB"/>
    <w:rsid w:val="00D35707"/>
    <w:rsid w:val="00D36D3A"/>
    <w:rsid w:val="00D41027"/>
    <w:rsid w:val="00D41D61"/>
    <w:rsid w:val="00D41E47"/>
    <w:rsid w:val="00D448CB"/>
    <w:rsid w:val="00D4715C"/>
    <w:rsid w:val="00D526B3"/>
    <w:rsid w:val="00D53C14"/>
    <w:rsid w:val="00D61301"/>
    <w:rsid w:val="00D62148"/>
    <w:rsid w:val="00D64278"/>
    <w:rsid w:val="00D64B3D"/>
    <w:rsid w:val="00D65077"/>
    <w:rsid w:val="00D73059"/>
    <w:rsid w:val="00D772E4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0689"/>
    <w:rsid w:val="00DA2239"/>
    <w:rsid w:val="00DA4567"/>
    <w:rsid w:val="00DA5709"/>
    <w:rsid w:val="00DA654A"/>
    <w:rsid w:val="00DA7EA1"/>
    <w:rsid w:val="00DB3B79"/>
    <w:rsid w:val="00DC237A"/>
    <w:rsid w:val="00DC2ED4"/>
    <w:rsid w:val="00DC4475"/>
    <w:rsid w:val="00DC71A0"/>
    <w:rsid w:val="00DC757D"/>
    <w:rsid w:val="00DD5709"/>
    <w:rsid w:val="00DD5C86"/>
    <w:rsid w:val="00DE0324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6D57"/>
    <w:rsid w:val="00E5709A"/>
    <w:rsid w:val="00E61422"/>
    <w:rsid w:val="00E65073"/>
    <w:rsid w:val="00E65D15"/>
    <w:rsid w:val="00E65F1F"/>
    <w:rsid w:val="00E67101"/>
    <w:rsid w:val="00E70473"/>
    <w:rsid w:val="00E70D40"/>
    <w:rsid w:val="00E72F14"/>
    <w:rsid w:val="00E739F8"/>
    <w:rsid w:val="00E772D5"/>
    <w:rsid w:val="00E7749D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D17"/>
    <w:rsid w:val="00EB685D"/>
    <w:rsid w:val="00EB7104"/>
    <w:rsid w:val="00EC09D8"/>
    <w:rsid w:val="00EC0B23"/>
    <w:rsid w:val="00EC2932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10D7"/>
    <w:rsid w:val="00F219A4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C67B1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F0E3C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6E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60"/>
    <w:pPr>
      <w:keepNext/>
      <w:numPr>
        <w:numId w:val="3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"/>
    <w:qFormat/>
    <w:rsid w:val="00E35760"/>
    <w:pPr>
      <w:keepNext/>
      <w:numPr>
        <w:ilvl w:val="1"/>
        <w:numId w:val="3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5760"/>
    <w:pPr>
      <w:keepNext/>
      <w:numPr>
        <w:ilvl w:val="2"/>
        <w:numId w:val="3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5760"/>
    <w:pPr>
      <w:keepNext/>
      <w:numPr>
        <w:ilvl w:val="3"/>
        <w:numId w:val="3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3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europejski-rok-kolei%20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uropa.eu/year-of-rail/index_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4468-3A27-4C81-BF98-915DD90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Joanna Kochańska</cp:lastModifiedBy>
  <cp:revision>5</cp:revision>
  <cp:lastPrinted>2018-02-22T16:01:00Z</cp:lastPrinted>
  <dcterms:created xsi:type="dcterms:W3CDTF">2021-03-09T11:26:00Z</dcterms:created>
  <dcterms:modified xsi:type="dcterms:W3CDTF">2021-03-23T13:17:00Z</dcterms:modified>
</cp:coreProperties>
</file>