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09" w:rsidRDefault="00F5388C">
      <w:r>
        <w:t>Lista dodatkowych pytań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 xml:space="preserve">W </w:t>
      </w:r>
      <w:bookmarkStart w:id="0" w:name="_GoBack"/>
      <w:r>
        <w:t xml:space="preserve">świetle dołączonego do niniejszej wiadomości dokumentu o warunkach udziału w postępowaniu i kryteriów oceny - jaki zapis dla równoważności certyfikatów analityka zaproponowałby wykonawca? 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 xml:space="preserve">W świetle dołączonego do niniejszej wiadomości dokumentu o warunkach dopuszczających uczestników postępowania - czy którykolwiek z zapisów wymagałby doprecyzowania, lub budzi wątpliwości? 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 xml:space="preserve">Które z Wymagań opisanych w </w:t>
      </w:r>
      <w:proofErr w:type="spellStart"/>
      <w:r>
        <w:t>WOS</w:t>
      </w:r>
      <w:proofErr w:type="spellEnd"/>
      <w:r>
        <w:t xml:space="preserve"> jest wg Państwa najtrudniejsze do zrealizowania?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 xml:space="preserve">Które z Wymagań opisanych w </w:t>
      </w:r>
      <w:proofErr w:type="spellStart"/>
      <w:r>
        <w:t>WOS</w:t>
      </w:r>
      <w:proofErr w:type="spellEnd"/>
      <w:r>
        <w:t xml:space="preserve"> stanowi dla Państwa największe ryzyko (finansowe i technologiczne)?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 xml:space="preserve">Czy Wykonawca jest w stanie sporządzić oprogramowanie zamodelowane w </w:t>
      </w:r>
      <w:proofErr w:type="spellStart"/>
      <w:r>
        <w:t>WOS</w:t>
      </w:r>
      <w:proofErr w:type="spellEnd"/>
      <w:r>
        <w:t xml:space="preserve"> w ramach open </w:t>
      </w:r>
      <w:proofErr w:type="spellStart"/>
      <w:r>
        <w:t>source</w:t>
      </w:r>
      <w:proofErr w:type="spellEnd"/>
      <w:r>
        <w:t xml:space="preserve">, całkowicie przekazując kod oprogramowania, tj. bez możliwości zastosowania tzw.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Lock’a</w:t>
      </w:r>
      <w:proofErr w:type="spellEnd"/>
      <w:r>
        <w:t>?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 xml:space="preserve">Czy Wykonawca posiada doświadczenie w integracji z systemami ogólnokrajowymi takimi jak: węzeł krajowy, </w:t>
      </w:r>
      <w:proofErr w:type="spellStart"/>
      <w:r>
        <w:t>ePuap</w:t>
      </w:r>
      <w:proofErr w:type="spellEnd"/>
      <w:r>
        <w:t>, PESEL. Jeśli tak, to jakie wnioski płyną z tych doświadczeń? (np. które integracje stanowiły największy problem i dlaczego?)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>Czy obsługiwane przez Wykonawcę technologie poddają się, bez nadmiernych przeszkód, testom automatycznym?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>Jakie platformy polecałby Wykonawca do automatyzacji procesu testowania (w kontekście testów egzaminacyjnych)?</w:t>
      </w:r>
    </w:p>
    <w:p w:rsidR="00F5388C" w:rsidRDefault="00F5388C" w:rsidP="00F5388C">
      <w:pPr>
        <w:pStyle w:val="Akapitzlist"/>
        <w:numPr>
          <w:ilvl w:val="0"/>
          <w:numId w:val="1"/>
        </w:numPr>
      </w:pPr>
      <w:r>
        <w:t>Jakie dodatkowe kompetencje zespołu technicznego powinny zostać wzięte pod uwagę w kryteriach oceny?</w:t>
      </w:r>
      <w:bookmarkEnd w:id="0"/>
    </w:p>
    <w:sectPr w:rsidR="00F5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84A"/>
    <w:multiLevelType w:val="hybridMultilevel"/>
    <w:tmpl w:val="26D4E462"/>
    <w:lvl w:ilvl="0" w:tplc="EE0499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1B4"/>
    <w:multiLevelType w:val="hybridMultilevel"/>
    <w:tmpl w:val="24E4A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8C"/>
    <w:rsid w:val="00646B21"/>
    <w:rsid w:val="00BE6409"/>
    <w:rsid w:val="00EA614B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8F96"/>
  <w15:chartTrackingRefBased/>
  <w15:docId w15:val="{C4AD6B88-07CA-4B29-A16A-B796D03F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4B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Szymański</dc:creator>
  <cp:keywords/>
  <dc:description/>
  <cp:lastModifiedBy>Adam Szymański</cp:lastModifiedBy>
  <cp:revision>1</cp:revision>
  <dcterms:created xsi:type="dcterms:W3CDTF">2020-09-28T12:30:00Z</dcterms:created>
  <dcterms:modified xsi:type="dcterms:W3CDTF">2020-09-28T12:31:00Z</dcterms:modified>
</cp:coreProperties>
</file>