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3E9713" w14:textId="77777777" w:rsidR="00D37EFC" w:rsidRPr="00D37EFC" w:rsidRDefault="00D37EFC" w:rsidP="00D37EFC">
      <w:pPr>
        <w:jc w:val="right"/>
        <w:rPr>
          <w:rFonts w:cs="Arial"/>
          <w:b/>
        </w:rPr>
      </w:pPr>
      <w:r w:rsidRPr="00D37EFC">
        <w:rPr>
          <w:rFonts w:cs="Arial"/>
          <w:b/>
        </w:rPr>
        <w:t>Załącznik nr 1</w:t>
      </w:r>
    </w:p>
    <w:p w14:paraId="58367251" w14:textId="77777777" w:rsidR="00222C62" w:rsidRPr="0051731C" w:rsidRDefault="00222C62" w:rsidP="00222C62">
      <w:pPr>
        <w:jc w:val="center"/>
        <w:rPr>
          <w:rFonts w:cs="Arial"/>
          <w:b/>
          <w:sz w:val="24"/>
          <w:szCs w:val="24"/>
        </w:rPr>
      </w:pPr>
      <w:r w:rsidRPr="0051731C">
        <w:rPr>
          <w:rFonts w:cs="Arial"/>
          <w:b/>
          <w:sz w:val="24"/>
          <w:szCs w:val="24"/>
        </w:rPr>
        <w:t>OPIS PRZEDMIOTU ZAMÓWIENIA</w:t>
      </w:r>
    </w:p>
    <w:p w14:paraId="3BCC7307" w14:textId="403AA5A2" w:rsidR="00222C62" w:rsidRPr="0045373F" w:rsidRDefault="00222C62" w:rsidP="00222C62">
      <w:pPr>
        <w:jc w:val="both"/>
        <w:rPr>
          <w:rFonts w:cs="Arial"/>
        </w:rPr>
      </w:pPr>
      <w:r w:rsidRPr="0045373F">
        <w:rPr>
          <w:rFonts w:cs="Arial"/>
        </w:rPr>
        <w:t>Przedmiotem zamówienia jest dostawa materi</w:t>
      </w:r>
      <w:r w:rsidR="00230603">
        <w:rPr>
          <w:rFonts w:cs="Arial"/>
        </w:rPr>
        <w:t>ałów edukacyjno-</w:t>
      </w:r>
      <w:r w:rsidR="0045373F">
        <w:rPr>
          <w:rFonts w:cs="Arial"/>
        </w:rPr>
        <w:t xml:space="preserve">promocyjnych </w:t>
      </w:r>
      <w:r w:rsidRPr="0045373F">
        <w:rPr>
          <w:rFonts w:cs="Arial"/>
        </w:rPr>
        <w:t xml:space="preserve">– </w:t>
      </w:r>
      <w:r w:rsidR="00230603" w:rsidRPr="00230603">
        <w:rPr>
          <w:rFonts w:cs="Arial"/>
        </w:rPr>
        <w:t>zgodnie z wymaganiami technicznymi i wartościami liczbowymi określonymi poniżej</w:t>
      </w:r>
      <w:r w:rsidRPr="0045373F">
        <w:rPr>
          <w:rFonts w:cs="Arial"/>
        </w:rPr>
        <w:t>.</w:t>
      </w:r>
    </w:p>
    <w:p w14:paraId="2D65B912" w14:textId="62186EB8" w:rsidR="00222C62" w:rsidRPr="0045373F" w:rsidRDefault="00222C62" w:rsidP="00222C62">
      <w:pPr>
        <w:jc w:val="both"/>
        <w:rPr>
          <w:rFonts w:cs="Arial"/>
        </w:rPr>
      </w:pPr>
      <w:r w:rsidRPr="0045373F">
        <w:rPr>
          <w:rFonts w:cs="Arial"/>
        </w:rPr>
        <w:t xml:space="preserve">Wykonawca zobowiązany jest do zapoznania się z „Podręcznikiem wnioskodawcy i beneficjenta programów polityki spójności 2014-2020” oraz zasadami promocji i oznakowania projektów, </w:t>
      </w:r>
      <w:r w:rsidR="00F25FE1">
        <w:rPr>
          <w:rFonts w:cs="Arial"/>
        </w:rPr>
        <w:br/>
      </w:r>
      <w:r w:rsidRPr="0045373F">
        <w:rPr>
          <w:rFonts w:cs="Arial"/>
        </w:rPr>
        <w:t xml:space="preserve">a także do ich stosowania. Materiały dostępne są na stronie internetowej: </w:t>
      </w:r>
      <w:hyperlink r:id="rId9" w:history="1">
        <w:r w:rsidRPr="0045373F">
          <w:rPr>
            <w:rStyle w:val="Hipercze"/>
          </w:rPr>
          <w:t>https://www.pois.gov.pl/strony/o-programie/promocja/zasady-promocji-i-oznakowania-projektow-w-programie-1/zasady-promocji-i-oznakowania-projektow-w-programie-umowy-podpisane-od-1-stycznia-2018-roku/</w:t>
        </w:r>
      </w:hyperlink>
      <w:r w:rsidRPr="0045373F">
        <w:rPr>
          <w:rFonts w:cs="Arial"/>
        </w:rPr>
        <w:t>.</w:t>
      </w:r>
    </w:p>
    <w:p w14:paraId="3279C61A" w14:textId="77777777" w:rsidR="00222C62" w:rsidRPr="0045373F" w:rsidRDefault="00222C62" w:rsidP="00222C62">
      <w:pPr>
        <w:jc w:val="both"/>
        <w:rPr>
          <w:rFonts w:cs="Arial"/>
        </w:rPr>
      </w:pPr>
      <w:r w:rsidRPr="0045373F">
        <w:rPr>
          <w:rFonts w:cs="Arial"/>
        </w:rPr>
        <w:t xml:space="preserve">Materiały muszą zawierać elementy graficzne obowiązujące dla Programu Operacyjnego Infrastruktura i Środowisko 2014–2020, co oznacza uwzględnienie odpowiednich znaków graficznych. </w:t>
      </w:r>
    </w:p>
    <w:p w14:paraId="04B18FC4" w14:textId="1986EFDE" w:rsidR="00222C62" w:rsidRPr="0045373F" w:rsidRDefault="00222C62" w:rsidP="00222C62">
      <w:pPr>
        <w:jc w:val="both"/>
        <w:rPr>
          <w:rFonts w:cs="Arial"/>
        </w:rPr>
      </w:pPr>
      <w:r w:rsidRPr="0045373F">
        <w:t>Wykonawca jest zobowiązany do oznakowania wsz</w:t>
      </w:r>
      <w:r w:rsidR="00230603">
        <w:t>ystkich materiałów edukacyjno-</w:t>
      </w:r>
      <w:r w:rsidRPr="0045373F">
        <w:t xml:space="preserve">promocyjnych </w:t>
      </w:r>
      <w:r w:rsidR="0045373F">
        <w:br/>
      </w:r>
      <w:r w:rsidRPr="0045373F">
        <w:t xml:space="preserve">w każdej dostawie zgodnie z zasadami promocji i oznakowania projektów obowiązującymi </w:t>
      </w:r>
      <w:r w:rsidR="00F25FE1">
        <w:br/>
      </w:r>
      <w:r w:rsidRPr="0045373F">
        <w:t xml:space="preserve">w dniu składania zamówienia na daną partię materiałów. W celu uniknięcia nieporozumień </w:t>
      </w:r>
      <w:r w:rsidR="00F25FE1">
        <w:br/>
      </w:r>
      <w:r w:rsidRPr="0045373F">
        <w:t>z właściwym oznakowaniem produktów Wykonawca każdorazowo skonsultuje rozmieszczenie i uwzględnienie odpowiednich znaków graficznych z Zamawiającym.</w:t>
      </w:r>
    </w:p>
    <w:p w14:paraId="2AE50E26" w14:textId="3EB3F351" w:rsidR="00222C62" w:rsidRPr="0045373F" w:rsidRDefault="00222C62" w:rsidP="00222C62">
      <w:pPr>
        <w:jc w:val="both"/>
        <w:rPr>
          <w:rFonts w:cs="Tahoma"/>
        </w:rPr>
      </w:pPr>
      <w:r w:rsidRPr="0045373F">
        <w:rPr>
          <w:rFonts w:cs="Arial"/>
        </w:rPr>
        <w:t xml:space="preserve">Logotyp „Kampanii Kolejowe ABC”, projekt bohatera, hasło oraz zasady ich stosowania, niezbędne </w:t>
      </w:r>
      <w:r w:rsidR="0045373F">
        <w:rPr>
          <w:rFonts w:cs="Arial"/>
        </w:rPr>
        <w:br/>
      </w:r>
      <w:r w:rsidRPr="0045373F">
        <w:rPr>
          <w:rFonts w:cs="Arial"/>
        </w:rPr>
        <w:t xml:space="preserve">do właściwej realizacji przedmiotu zamówienia, znajdują się w Księdze Znaku i Księdze Identyfikacji Wizualnej projektu zamieszczonych na stronie internetowej </w:t>
      </w:r>
      <w:hyperlink r:id="rId10" w:history="1">
        <w:r w:rsidRPr="0045373F">
          <w:rPr>
            <w:rStyle w:val="Hipercze"/>
          </w:rPr>
          <w:t>https://kolejoweabc.pl/identyfikacja-wizualna</w:t>
        </w:r>
      </w:hyperlink>
      <w:r w:rsidRPr="0045373F">
        <w:t>.</w:t>
      </w:r>
    </w:p>
    <w:p w14:paraId="305C8745" w14:textId="77777777" w:rsidR="00222C62" w:rsidRPr="0045373F" w:rsidRDefault="00222C62" w:rsidP="00222C62">
      <w:pPr>
        <w:jc w:val="both"/>
        <w:rPr>
          <w:rFonts w:cs="Tahoma"/>
        </w:rPr>
      </w:pPr>
      <w:r w:rsidRPr="0045373F">
        <w:t xml:space="preserve">Logotyp UTK dostępny jest do pobrania na stronie internetowej: </w:t>
      </w:r>
      <w:hyperlink r:id="rId11" w:history="1">
        <w:r w:rsidRPr="0045373F">
          <w:rPr>
            <w:rStyle w:val="Hipercze"/>
          </w:rPr>
          <w:t>https://utk.gov.pl/pl/dokumenty-i-formularze/patronaty-prezesa-utk/11707,Pliki-do-pobrania.html</w:t>
        </w:r>
      </w:hyperlink>
      <w:r w:rsidRPr="0045373F">
        <w:t xml:space="preserve">. </w:t>
      </w:r>
    </w:p>
    <w:p w14:paraId="68BE3622" w14:textId="77777777" w:rsidR="00461F13" w:rsidRPr="00D02F81" w:rsidRDefault="00461F13">
      <w:r w:rsidRPr="00D02F81">
        <w:br w:type="page"/>
      </w:r>
    </w:p>
    <w:p w14:paraId="642FAEE9" w14:textId="77777777" w:rsidR="00461F13" w:rsidRPr="00D02F81" w:rsidRDefault="00461F13" w:rsidP="00461F13">
      <w:pPr>
        <w:contextualSpacing/>
        <w:rPr>
          <w:rFonts w:cs="Arial"/>
          <w:b/>
          <w:sz w:val="24"/>
          <w:szCs w:val="24"/>
        </w:rPr>
      </w:pPr>
      <w:r w:rsidRPr="00D02F81">
        <w:rPr>
          <w:rFonts w:cs="Arial"/>
          <w:b/>
          <w:sz w:val="24"/>
        </w:rPr>
        <w:lastRenderedPageBreak/>
        <w:t>CZĘŚĆ 1</w:t>
      </w:r>
      <w:r w:rsidRPr="00D02F81">
        <w:rPr>
          <w:rFonts w:cs="Arial"/>
          <w:b/>
          <w:sz w:val="24"/>
          <w:szCs w:val="24"/>
        </w:rPr>
        <w:t xml:space="preserve">: Materiały edukacyjno-promocyjne </w:t>
      </w:r>
    </w:p>
    <w:p w14:paraId="14560474" w14:textId="77777777" w:rsidR="00461F13" w:rsidRPr="00D02F81" w:rsidRDefault="00461F13" w:rsidP="00461F13">
      <w:pPr>
        <w:contextualSpacing/>
        <w:rPr>
          <w:rFonts w:cs="Times New Roman"/>
        </w:rPr>
      </w:pPr>
    </w:p>
    <w:p w14:paraId="42F58785" w14:textId="77777777" w:rsidR="00461F13" w:rsidRPr="00D02F81" w:rsidRDefault="00461F13" w:rsidP="00714EF0">
      <w:pPr>
        <w:pStyle w:val="Akapitzlist"/>
        <w:numPr>
          <w:ilvl w:val="0"/>
          <w:numId w:val="33"/>
        </w:numPr>
        <w:contextualSpacing/>
        <w:rPr>
          <w:rFonts w:asciiTheme="minorHAnsi" w:hAnsiTheme="minorHAnsi" w:cs="Arial"/>
          <w:b/>
          <w:sz w:val="24"/>
        </w:rPr>
      </w:pPr>
      <w:r w:rsidRPr="00D02F81">
        <w:rPr>
          <w:rFonts w:asciiTheme="minorHAnsi" w:hAnsiTheme="minorHAnsi" w:cs="Arial"/>
          <w:b/>
          <w:sz w:val="24"/>
        </w:rPr>
        <w:t>ZESTAWIENIE MATERIAŁÓW OBJĘTYCH PRZEDMIOTEM ZAMÓWIENIA</w:t>
      </w:r>
    </w:p>
    <w:p w14:paraId="605CC7B1" w14:textId="77777777" w:rsidR="00461F13" w:rsidRPr="00D02F81" w:rsidRDefault="00461F13" w:rsidP="00714EF0">
      <w:pPr>
        <w:pStyle w:val="Nagwek1"/>
        <w:numPr>
          <w:ilvl w:val="0"/>
          <w:numId w:val="32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Wąż spacerowy w kształcie pociągu dla dzieci w wieku przedszkolnym:</w:t>
      </w:r>
    </w:p>
    <w:p w14:paraId="6265AAFD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jednostka miary: sztuka,</w:t>
      </w:r>
    </w:p>
    <w:p w14:paraId="715D9602" w14:textId="0CD43032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 xml:space="preserve">liczba: </w:t>
      </w:r>
      <w:r w:rsidR="00185DD5" w:rsidRPr="00D02F81">
        <w:rPr>
          <w:rFonts w:asciiTheme="minorHAnsi" w:hAnsiTheme="minorHAnsi"/>
        </w:rPr>
        <w:t>2</w:t>
      </w:r>
      <w:r w:rsidR="00185DD5">
        <w:rPr>
          <w:rFonts w:asciiTheme="minorHAnsi" w:hAnsiTheme="minorHAnsi"/>
        </w:rPr>
        <w:t>5</w:t>
      </w:r>
      <w:r w:rsidR="00185DD5" w:rsidRPr="00D02F81">
        <w:rPr>
          <w:rFonts w:asciiTheme="minorHAnsi" w:hAnsiTheme="minorHAnsi"/>
        </w:rPr>
        <w:t xml:space="preserve">0 </w:t>
      </w:r>
      <w:r w:rsidRPr="00D02F81">
        <w:rPr>
          <w:rFonts w:asciiTheme="minorHAnsi" w:hAnsiTheme="minorHAnsi"/>
        </w:rPr>
        <w:t>sztuk,</w:t>
      </w:r>
    </w:p>
    <w:p w14:paraId="2E50AC5C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kształt nowoczesnego pociągu, zgodny z podaną poniżej wizualizacją,</w:t>
      </w:r>
    </w:p>
    <w:p w14:paraId="67F112F8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elementy charakterystyczne dla pociągu tj., koła, okna,</w:t>
      </w:r>
    </w:p>
    <w:p w14:paraId="2671B439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żywa kolorystyka, ułatwiająca widoczność,</w:t>
      </w:r>
    </w:p>
    <w:p w14:paraId="731BB968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materiał: 100% poliester, wodoodporny,</w:t>
      </w:r>
    </w:p>
    <w:p w14:paraId="09A4CEA9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 xml:space="preserve">wnętrze: antyalergiczny wypełniacz poliestrowy (kulkowy lub inny nieulegający zbryleniu </w:t>
      </w:r>
      <w:r w:rsidR="00D02F81">
        <w:rPr>
          <w:rFonts w:asciiTheme="minorHAnsi" w:hAnsiTheme="minorHAnsi"/>
        </w:rPr>
        <w:br/>
      </w:r>
      <w:r w:rsidRPr="00D02F81">
        <w:rPr>
          <w:rFonts w:asciiTheme="minorHAnsi" w:hAnsiTheme="minorHAnsi"/>
        </w:rPr>
        <w:t xml:space="preserve">i przemieszczaniu się), pełne wypełnienie, </w:t>
      </w:r>
    </w:p>
    <w:p w14:paraId="1298D0E3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długość węża: 6 metrów (+/- 1 metr), obwód: 45 cm (+/- 2 cm) (poza początkiem i końcem węża),</w:t>
      </w:r>
    </w:p>
    <w:p w14:paraId="0B923D61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uchwyty przyszyte na stałe, ułatwiające dzieciom ustawienie się w parach,</w:t>
      </w:r>
    </w:p>
    <w:p w14:paraId="04496C76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 xml:space="preserve">liczba uchwytów przy długości 6 metrów: po 11 z każdej strony oraz po jednym uchwycie </w:t>
      </w:r>
      <w:r w:rsidR="00D02F81">
        <w:rPr>
          <w:rFonts w:asciiTheme="minorHAnsi" w:hAnsiTheme="minorHAnsi"/>
        </w:rPr>
        <w:br/>
      </w:r>
      <w:r w:rsidRPr="00D02F81">
        <w:rPr>
          <w:rFonts w:asciiTheme="minorHAnsi" w:hAnsiTheme="minorHAnsi"/>
        </w:rPr>
        <w:t>z przodu i z tyłu węża – łącznie 24, liczba uchwytów proporcjonalna do długości węża,</w:t>
      </w:r>
    </w:p>
    <w:p w14:paraId="0FD2A384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 xml:space="preserve">oznakowanie: </w:t>
      </w:r>
    </w:p>
    <w:p w14:paraId="1ED7BEB8" w14:textId="77777777" w:rsidR="00461F13" w:rsidRPr="00D02F81" w:rsidRDefault="00461F13" w:rsidP="00461F13">
      <w:pPr>
        <w:pStyle w:val="Akapitzlist"/>
        <w:numPr>
          <w:ilvl w:val="0"/>
          <w:numId w:val="5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 xml:space="preserve">logotyp UTK, elementy graficzne obowiązujące dla Programu Operacyjnego Infrastruktura i Środowisko 2014-2020, logotyp </w:t>
      </w:r>
      <w:r w:rsidRPr="00D02F81">
        <w:rPr>
          <w:rFonts w:asciiTheme="minorHAnsi" w:hAnsiTheme="minorHAnsi"/>
          <w:i/>
        </w:rPr>
        <w:t>Kampanii Kolejowe ABC</w:t>
      </w:r>
      <w:r w:rsidRPr="00D02F81">
        <w:rPr>
          <w:rFonts w:asciiTheme="minorHAnsi" w:hAnsiTheme="minorHAnsi"/>
        </w:rPr>
        <w:t xml:space="preserve">, hasło </w:t>
      </w:r>
      <w:r w:rsidRPr="00D02F81">
        <w:rPr>
          <w:rFonts w:asciiTheme="minorHAnsi" w:hAnsiTheme="minorHAnsi"/>
          <w:i/>
        </w:rPr>
        <w:t>Kampanii Kolejowe ABC</w:t>
      </w:r>
      <w:r w:rsidRPr="00D02F81">
        <w:rPr>
          <w:rFonts w:asciiTheme="minorHAnsi" w:hAnsiTheme="minorHAnsi"/>
        </w:rPr>
        <w:t xml:space="preserve">, postacie: bohater </w:t>
      </w:r>
      <w:r w:rsidRPr="00D02F81">
        <w:rPr>
          <w:rFonts w:asciiTheme="minorHAnsi" w:hAnsiTheme="minorHAnsi"/>
          <w:i/>
        </w:rPr>
        <w:t>Kampanii Kolejowe ABC</w:t>
      </w:r>
      <w:r w:rsidRPr="00D02F81">
        <w:rPr>
          <w:rFonts w:asciiTheme="minorHAnsi" w:hAnsiTheme="minorHAnsi"/>
        </w:rPr>
        <w:t xml:space="preserve"> i dzieci, zgodnie z Księgą Identyfikacji Wizualnej, po jednym nadruku umieszczonym na jasnym tle przy każdym uchwycie,</w:t>
      </w:r>
    </w:p>
    <w:p w14:paraId="55BC626C" w14:textId="77777777" w:rsidR="00461F13" w:rsidRPr="00D02F81" w:rsidRDefault="00461F13" w:rsidP="00461F13">
      <w:pPr>
        <w:pStyle w:val="Akapitzlist"/>
        <w:numPr>
          <w:ilvl w:val="0"/>
          <w:numId w:val="5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z przodu węża umieszczony nadruk przedstawiający maszynistę w kabinie,</w:t>
      </w:r>
    </w:p>
    <w:p w14:paraId="3718B150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elementy odblaskowe umieszczone co najmniej z przodu i z tyłu węża,</w:t>
      </w:r>
    </w:p>
    <w:p w14:paraId="49570901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 xml:space="preserve">nadruk: sitodruk/ </w:t>
      </w:r>
      <w:proofErr w:type="spellStart"/>
      <w:r w:rsidRPr="00D02F81">
        <w:rPr>
          <w:rFonts w:asciiTheme="minorHAnsi" w:hAnsiTheme="minorHAnsi"/>
        </w:rPr>
        <w:t>flex</w:t>
      </w:r>
      <w:proofErr w:type="spellEnd"/>
      <w:r w:rsidRPr="00D02F81">
        <w:rPr>
          <w:rFonts w:asciiTheme="minorHAnsi" w:hAnsiTheme="minorHAnsi"/>
        </w:rPr>
        <w:t>/ sublimacja lub inna trwała metoda (pełny kolor),</w:t>
      </w:r>
    </w:p>
    <w:p w14:paraId="2B013505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brak ostrych krawędzi stanowiących ryzyko zranienia,</w:t>
      </w:r>
    </w:p>
    <w:p w14:paraId="685BC97F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oznaczenie CE,</w:t>
      </w:r>
    </w:p>
    <w:p w14:paraId="244DEE52" w14:textId="5D94FC55" w:rsidR="00461F13" w:rsidRDefault="00601DC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przykładowa wizualizacja zawierająca wymagane</w:t>
      </w:r>
      <w:r w:rsidR="00461F13" w:rsidRPr="00D02F81">
        <w:rPr>
          <w:rFonts w:asciiTheme="minorHAnsi" w:hAnsiTheme="minorHAnsi"/>
        </w:rPr>
        <w:t xml:space="preserve"> oznakowania:</w:t>
      </w:r>
    </w:p>
    <w:p w14:paraId="16816F8D" w14:textId="77777777" w:rsidR="00601DC3" w:rsidRPr="00D02F81" w:rsidRDefault="00601DC3" w:rsidP="00601DC3">
      <w:pPr>
        <w:pStyle w:val="Akapitzlist"/>
        <w:numPr>
          <w:ilvl w:val="0"/>
          <w:numId w:val="0"/>
        </w:numPr>
        <w:ind w:left="720"/>
        <w:rPr>
          <w:rFonts w:asciiTheme="minorHAnsi" w:hAnsiTheme="minorHAnsi"/>
        </w:rPr>
      </w:pPr>
    </w:p>
    <w:p w14:paraId="5CBC89D1" w14:textId="7C3BFD91" w:rsidR="00461F13" w:rsidRDefault="00601DC3">
      <w:pPr>
        <w:rPr>
          <w:rFonts w:ascii="Arial Narrow" w:eastAsia="Calibri" w:hAnsi="Arial Narrow" w:cs="Tahoma"/>
        </w:rPr>
      </w:pPr>
      <w:r>
        <w:rPr>
          <w:noProof/>
          <w:lang w:eastAsia="pl-PL"/>
        </w:rPr>
        <w:drawing>
          <wp:inline distT="0" distB="0" distL="0" distR="0" wp14:anchorId="247B93C5" wp14:editId="0EAAE87A">
            <wp:extent cx="5753819" cy="116509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ąż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350" cy="116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F13">
        <w:br w:type="page"/>
      </w:r>
    </w:p>
    <w:p w14:paraId="48000273" w14:textId="77777777" w:rsidR="00461F13" w:rsidRPr="00D02F81" w:rsidRDefault="00461F13" w:rsidP="00714EF0">
      <w:pPr>
        <w:pStyle w:val="Nagwek1"/>
        <w:numPr>
          <w:ilvl w:val="0"/>
          <w:numId w:val="32"/>
        </w:numPr>
        <w:rPr>
          <w:rFonts w:asciiTheme="minorHAnsi" w:hAnsiTheme="minorHAnsi" w:cs="Times New Roman"/>
        </w:rPr>
      </w:pPr>
      <w:r w:rsidRPr="00D02F81">
        <w:rPr>
          <w:rFonts w:asciiTheme="minorHAnsi" w:hAnsiTheme="minorHAnsi"/>
        </w:rPr>
        <w:lastRenderedPageBreak/>
        <w:t>Kamizelka odblaskowa przeznaczona dla dzieci</w:t>
      </w:r>
      <w:r w:rsidR="00D22319">
        <w:rPr>
          <w:rFonts w:asciiTheme="minorHAnsi" w:hAnsiTheme="minorHAnsi"/>
        </w:rPr>
        <w:t>:</w:t>
      </w:r>
    </w:p>
    <w:p w14:paraId="436AC25B" w14:textId="77777777" w:rsidR="00461F13" w:rsidRPr="00D02F81" w:rsidRDefault="00461F13" w:rsidP="000058CE">
      <w:pPr>
        <w:pStyle w:val="Akapitzlist"/>
        <w:numPr>
          <w:ilvl w:val="0"/>
          <w:numId w:val="9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jednostka miary: sztuka,</w:t>
      </w:r>
    </w:p>
    <w:p w14:paraId="71AEE8F5" w14:textId="5CD6BA29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 xml:space="preserve">liczba: </w:t>
      </w:r>
      <w:r w:rsidR="00185DD5">
        <w:rPr>
          <w:rFonts w:asciiTheme="minorHAnsi" w:hAnsiTheme="minorHAnsi"/>
        </w:rPr>
        <w:t>10</w:t>
      </w:r>
      <w:r w:rsidR="00185DD5" w:rsidRPr="00D02F81">
        <w:rPr>
          <w:rFonts w:asciiTheme="minorHAnsi" w:hAnsiTheme="minorHAnsi"/>
        </w:rPr>
        <w:t xml:space="preserve"> 2</w:t>
      </w:r>
      <w:r w:rsidR="00185DD5">
        <w:rPr>
          <w:rFonts w:asciiTheme="minorHAnsi" w:hAnsiTheme="minorHAnsi"/>
        </w:rPr>
        <w:t>0</w:t>
      </w:r>
      <w:r w:rsidR="00185DD5" w:rsidRPr="00D02F81">
        <w:rPr>
          <w:rFonts w:asciiTheme="minorHAnsi" w:hAnsiTheme="minorHAnsi"/>
        </w:rPr>
        <w:t xml:space="preserve">0 </w:t>
      </w:r>
      <w:r w:rsidRPr="00D02F81">
        <w:rPr>
          <w:rFonts w:asciiTheme="minorHAnsi" w:hAnsiTheme="minorHAnsi"/>
        </w:rPr>
        <w:t>sztuk,</w:t>
      </w:r>
    </w:p>
    <w:p w14:paraId="5E2BFF48" w14:textId="4F238F68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 xml:space="preserve">rozmiar: XS – </w:t>
      </w:r>
      <w:r w:rsidR="00185DD5">
        <w:rPr>
          <w:rFonts w:asciiTheme="minorHAnsi" w:hAnsiTheme="minorHAnsi"/>
        </w:rPr>
        <w:t>4 000</w:t>
      </w:r>
      <w:r w:rsidRPr="00D02F81">
        <w:rPr>
          <w:rFonts w:asciiTheme="minorHAnsi" w:hAnsiTheme="minorHAnsi"/>
        </w:rPr>
        <w:t xml:space="preserve"> szt., S – </w:t>
      </w:r>
      <w:r w:rsidR="00185DD5">
        <w:rPr>
          <w:rFonts w:asciiTheme="minorHAnsi" w:hAnsiTheme="minorHAnsi"/>
        </w:rPr>
        <w:t>3 000</w:t>
      </w:r>
      <w:r w:rsidRPr="00D02F81">
        <w:rPr>
          <w:rFonts w:asciiTheme="minorHAnsi" w:hAnsiTheme="minorHAnsi"/>
        </w:rPr>
        <w:t xml:space="preserve"> szt., M – </w:t>
      </w:r>
      <w:r w:rsidR="00185DD5">
        <w:rPr>
          <w:rFonts w:asciiTheme="minorHAnsi" w:hAnsiTheme="minorHAnsi"/>
        </w:rPr>
        <w:t>2 200</w:t>
      </w:r>
      <w:r w:rsidRPr="00D02F81">
        <w:rPr>
          <w:rFonts w:asciiTheme="minorHAnsi" w:hAnsiTheme="minorHAnsi"/>
        </w:rPr>
        <w:t xml:space="preserve">, L – </w:t>
      </w:r>
      <w:r w:rsidR="00185DD5">
        <w:rPr>
          <w:rFonts w:asciiTheme="minorHAnsi" w:hAnsiTheme="minorHAnsi"/>
        </w:rPr>
        <w:t>1 000</w:t>
      </w:r>
      <w:r w:rsidR="00185DD5" w:rsidRPr="00D02F81">
        <w:rPr>
          <w:rFonts w:asciiTheme="minorHAnsi" w:hAnsiTheme="minorHAnsi"/>
        </w:rPr>
        <w:t xml:space="preserve">  </w:t>
      </w:r>
      <w:r w:rsidRPr="00D02F81">
        <w:rPr>
          <w:rFonts w:asciiTheme="minorHAnsi" w:hAnsiTheme="minorHAnsi"/>
        </w:rPr>
        <w:t>szt., (przeznaczone odpowiednio dla dzieci w wieku 4-6 lat, 7-9 lat, 10-14 lat),</w:t>
      </w:r>
    </w:p>
    <w:p w14:paraId="58ED45CC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materiał w kolorze żółtym fluorescencyjnym, poliester 100%, 120 g – 140 g,</w:t>
      </w:r>
    </w:p>
    <w:p w14:paraId="219B7861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na metce wszytej wewnątrz kamizelki zamieszczone oznaczenie CE</w:t>
      </w:r>
      <w:r w:rsidRPr="00D02F81" w:rsidDel="00ED6742">
        <w:rPr>
          <w:rFonts w:asciiTheme="minorHAnsi" w:hAnsiTheme="minorHAnsi"/>
        </w:rPr>
        <w:t xml:space="preserve"> </w:t>
      </w:r>
      <w:r w:rsidRPr="00D02F81">
        <w:rPr>
          <w:rFonts w:asciiTheme="minorHAnsi" w:hAnsiTheme="minorHAnsi"/>
        </w:rPr>
        <w:t xml:space="preserve">oraz informacja dotycząca </w:t>
      </w:r>
      <w:r w:rsidRPr="00D02F81">
        <w:rPr>
          <w:rFonts w:asciiTheme="minorHAnsi" w:hAnsiTheme="minorHAnsi"/>
        </w:rPr>
        <w:br/>
        <w:t>co najmniej rozmiaru kamizelki i składu materiału,</w:t>
      </w:r>
    </w:p>
    <w:p w14:paraId="6465EFD6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 xml:space="preserve">dwa pasy odblaskowe wykonane ze srebrnej taśmy zgodnej z normą EN ISO 20471 </w:t>
      </w:r>
      <w:r w:rsidR="00D02F81">
        <w:rPr>
          <w:rFonts w:asciiTheme="minorHAnsi" w:hAnsiTheme="minorHAnsi"/>
        </w:rPr>
        <w:br/>
      </w:r>
      <w:r w:rsidRPr="00D02F81">
        <w:rPr>
          <w:rFonts w:asciiTheme="minorHAnsi" w:hAnsiTheme="minorHAnsi"/>
        </w:rPr>
        <w:t>lub równoważną, o szerokości 4,5 cm (+/- 1,5 cm),</w:t>
      </w:r>
    </w:p>
    <w:p w14:paraId="35AED356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obszycie lamówką w kolorze kamizelki,</w:t>
      </w:r>
    </w:p>
    <w:p w14:paraId="0EEE67FB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z przodu zapięcie na rzepy, które ułatwia regulację,</w:t>
      </w:r>
    </w:p>
    <w:p w14:paraId="6B17C493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nadruk bezpośrednio na kamizelce wykonany metodą sublimacji lub inną trwałą metodą (pełny kolor),</w:t>
      </w:r>
    </w:p>
    <w:p w14:paraId="09DD24AE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 xml:space="preserve">oznakowanie dla rozmiaru S: </w:t>
      </w:r>
    </w:p>
    <w:p w14:paraId="03D4E2A2" w14:textId="77777777" w:rsidR="00461F13" w:rsidRPr="00D02F81" w:rsidRDefault="00461F13" w:rsidP="00461F13">
      <w:pPr>
        <w:pStyle w:val="Akapitzlist"/>
        <w:numPr>
          <w:ilvl w:val="0"/>
          <w:numId w:val="7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 xml:space="preserve">z przodu na lewej piersi logotyp </w:t>
      </w:r>
      <w:r w:rsidRPr="00D02F81">
        <w:rPr>
          <w:rFonts w:asciiTheme="minorHAnsi" w:hAnsiTheme="minorHAnsi"/>
          <w:i/>
        </w:rPr>
        <w:t>Kampanii Kolejowe ABC</w:t>
      </w:r>
      <w:r w:rsidRPr="00D02F81">
        <w:rPr>
          <w:rFonts w:asciiTheme="minorHAnsi" w:hAnsiTheme="minorHAnsi"/>
        </w:rPr>
        <w:t xml:space="preserve"> umieszczony na obszarze dł. 7 cm (+/-1 cm), wys. 4 cm (+/- 1 cm), z prawej strony logotyp UTK umieszczony </w:t>
      </w:r>
      <w:r w:rsidR="00D02F81">
        <w:rPr>
          <w:rFonts w:asciiTheme="minorHAnsi" w:hAnsiTheme="minorHAnsi"/>
        </w:rPr>
        <w:br/>
      </w:r>
      <w:r w:rsidRPr="00D02F81">
        <w:rPr>
          <w:rFonts w:asciiTheme="minorHAnsi" w:hAnsiTheme="minorHAnsi"/>
        </w:rPr>
        <w:t>na obszarze dł. 7 cm (+/- 1 cm), wys. 1,5 (+/- 0,5 cm),</w:t>
      </w:r>
    </w:p>
    <w:p w14:paraId="190715E7" w14:textId="7C71F380" w:rsidR="00461F13" w:rsidRPr="00D02F81" w:rsidRDefault="00461F13" w:rsidP="00461F13">
      <w:pPr>
        <w:pStyle w:val="Akapitzlist"/>
        <w:numPr>
          <w:ilvl w:val="0"/>
          <w:numId w:val="7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 xml:space="preserve">z tyłu na wysokości pleców hasło </w:t>
      </w:r>
      <w:r w:rsidRPr="00D02F81">
        <w:rPr>
          <w:rFonts w:asciiTheme="minorHAnsi" w:hAnsiTheme="minorHAnsi"/>
          <w:i/>
        </w:rPr>
        <w:t>Kampanii Kolejowe ABC</w:t>
      </w:r>
      <w:r w:rsidRPr="00D02F81">
        <w:rPr>
          <w:rFonts w:asciiTheme="minorHAnsi" w:hAnsiTheme="minorHAnsi"/>
        </w:rPr>
        <w:t>, pod ha</w:t>
      </w:r>
      <w:r w:rsidR="00D22319">
        <w:rPr>
          <w:rFonts w:asciiTheme="minorHAnsi" w:hAnsiTheme="minorHAnsi"/>
        </w:rPr>
        <w:t xml:space="preserve">słem postać nosorożca Rogatka, </w:t>
      </w:r>
      <w:r w:rsidRPr="00D02F81">
        <w:rPr>
          <w:rFonts w:asciiTheme="minorHAnsi" w:hAnsiTheme="minorHAnsi"/>
        </w:rPr>
        <w:t>a pod nim umieszczony na białym tle ciąg znaków: logotyp UTK oraz elementy graficzne obowiązujące dla Programu Operacyjnego Infrastruktura i Środowisko </w:t>
      </w:r>
      <w:r w:rsidR="0045373F">
        <w:rPr>
          <w:rFonts w:asciiTheme="minorHAnsi" w:hAnsiTheme="minorHAnsi"/>
        </w:rPr>
        <w:br/>
      </w:r>
      <w:r w:rsidRPr="00D02F81">
        <w:rPr>
          <w:rFonts w:asciiTheme="minorHAnsi" w:hAnsiTheme="minorHAnsi"/>
        </w:rPr>
        <w:t>2014</w:t>
      </w:r>
      <w:r w:rsidR="0045373F">
        <w:rPr>
          <w:rFonts w:asciiTheme="minorHAnsi" w:hAnsiTheme="minorHAnsi"/>
        </w:rPr>
        <w:t xml:space="preserve"> </w:t>
      </w:r>
      <w:r w:rsidRPr="00D02F81">
        <w:rPr>
          <w:rFonts w:asciiTheme="minorHAnsi" w:hAnsiTheme="minorHAnsi"/>
        </w:rPr>
        <w:t>-</w:t>
      </w:r>
      <w:r w:rsidR="0045373F">
        <w:rPr>
          <w:rFonts w:asciiTheme="minorHAnsi" w:hAnsiTheme="minorHAnsi"/>
        </w:rPr>
        <w:t xml:space="preserve"> </w:t>
      </w:r>
      <w:r w:rsidRPr="00D02F81">
        <w:rPr>
          <w:rFonts w:asciiTheme="minorHAnsi" w:hAnsiTheme="minorHAnsi"/>
        </w:rPr>
        <w:t xml:space="preserve">2020 – wszystkie nadruki umieszczone na obszarze o dł. 20 cm – 24 cm, </w:t>
      </w:r>
      <w:r w:rsidR="0045373F">
        <w:rPr>
          <w:rFonts w:asciiTheme="minorHAnsi" w:hAnsiTheme="minorHAnsi"/>
        </w:rPr>
        <w:br/>
      </w:r>
      <w:r w:rsidRPr="00D02F81">
        <w:rPr>
          <w:rFonts w:asciiTheme="minorHAnsi" w:hAnsiTheme="minorHAnsi"/>
        </w:rPr>
        <w:t>wys. 20 cm (+/- 1 cm),</w:t>
      </w:r>
    </w:p>
    <w:p w14:paraId="3FE00979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oznakowanie dla pozostałych rozmiarów, proporcjonalne względem rozmiaru S,</w:t>
      </w:r>
    </w:p>
    <w:p w14:paraId="10D83689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w dostawie pakowane po 50 sztuk w folię, a następnie w kartony po 100 szt.,</w:t>
      </w:r>
    </w:p>
    <w:p w14:paraId="51B0D580" w14:textId="77777777" w:rsidR="00461F13" w:rsidRPr="00D02F81" w:rsidRDefault="00461F13" w:rsidP="00461F13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 xml:space="preserve">przykładowa wizualizacja zawierająca wymagane oznakowanie: </w:t>
      </w:r>
    </w:p>
    <w:p w14:paraId="5FB38A53" w14:textId="77777777" w:rsidR="0045373F" w:rsidRDefault="0045373F" w:rsidP="0045373F"/>
    <w:p w14:paraId="07FB5E07" w14:textId="77777777" w:rsidR="00461F13" w:rsidRPr="004C1132" w:rsidRDefault="00461F13" w:rsidP="00461F13">
      <w:pPr>
        <w:pStyle w:val="Akapitzlist"/>
        <w:numPr>
          <w:ilvl w:val="0"/>
          <w:numId w:val="0"/>
        </w:numPr>
        <w:ind w:left="720"/>
      </w:pPr>
      <w:r>
        <w:rPr>
          <w:rFonts w:asciiTheme="majorHAnsi" w:hAnsiTheme="majorHAnsi" w:cs="Times New Roman"/>
          <w:b/>
          <w:noProof/>
          <w:lang w:eastAsia="pl-PL"/>
        </w:rPr>
        <w:drawing>
          <wp:anchor distT="0" distB="0" distL="114300" distR="114300" simplePos="0" relativeHeight="251652608" behindDoc="0" locked="0" layoutInCell="1" allowOverlap="1" wp14:anchorId="58188033" wp14:editId="3EFB1B97">
            <wp:simplePos x="0" y="0"/>
            <wp:positionH relativeFrom="column">
              <wp:posOffset>2845435</wp:posOffset>
            </wp:positionH>
            <wp:positionV relativeFrom="paragraph">
              <wp:posOffset>259080</wp:posOffset>
            </wp:positionV>
            <wp:extent cx="2677160" cy="2047875"/>
            <wp:effectExtent l="0" t="0" r="8890" b="952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7_1209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2F3CE" w14:textId="299F9640" w:rsidR="000058CE" w:rsidRDefault="00461F13" w:rsidP="0045373F">
      <w:pPr>
        <w:tabs>
          <w:tab w:val="left" w:pos="3681"/>
        </w:tabs>
      </w:pPr>
      <w:r>
        <w:rPr>
          <w:rFonts w:asciiTheme="majorHAnsi" w:hAnsiTheme="majorHAnsi" w:cs="Times New Roman"/>
          <w:b/>
          <w:noProof/>
          <w:lang w:eastAsia="pl-PL"/>
        </w:rPr>
        <w:drawing>
          <wp:anchor distT="0" distB="0" distL="114300" distR="114300" simplePos="0" relativeHeight="251651584" behindDoc="0" locked="0" layoutInCell="1" allowOverlap="1" wp14:anchorId="425E3B62" wp14:editId="3418FC0A">
            <wp:simplePos x="0" y="0"/>
            <wp:positionH relativeFrom="column">
              <wp:posOffset>-635</wp:posOffset>
            </wp:positionH>
            <wp:positionV relativeFrom="paragraph">
              <wp:posOffset>64135</wp:posOffset>
            </wp:positionV>
            <wp:extent cx="2729865" cy="2047875"/>
            <wp:effectExtent l="0" t="0" r="0" b="952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7_1208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73F">
        <w:tab/>
      </w:r>
    </w:p>
    <w:p w14:paraId="6A53E8B8" w14:textId="77777777" w:rsidR="0045373F" w:rsidRDefault="0045373F" w:rsidP="0045373F">
      <w:pPr>
        <w:tabs>
          <w:tab w:val="left" w:pos="3681"/>
        </w:tabs>
      </w:pPr>
    </w:p>
    <w:p w14:paraId="04DF4544" w14:textId="77777777" w:rsidR="00F25FE1" w:rsidRDefault="00F25FE1" w:rsidP="0045373F">
      <w:pPr>
        <w:tabs>
          <w:tab w:val="left" w:pos="3681"/>
        </w:tabs>
      </w:pPr>
    </w:p>
    <w:p w14:paraId="766007B0" w14:textId="77777777" w:rsidR="000058CE" w:rsidRPr="000058CE" w:rsidRDefault="000058CE" w:rsidP="00714EF0">
      <w:pPr>
        <w:keepNext/>
        <w:numPr>
          <w:ilvl w:val="0"/>
          <w:numId w:val="32"/>
        </w:numPr>
        <w:autoSpaceDE w:val="0"/>
        <w:autoSpaceDN w:val="0"/>
        <w:adjustRightInd w:val="0"/>
        <w:spacing w:before="240" w:after="120" w:line="240" w:lineRule="auto"/>
        <w:jc w:val="both"/>
        <w:outlineLvl w:val="0"/>
        <w:rPr>
          <w:rFonts w:eastAsia="Times New Roman" w:cs="Arial"/>
          <w:b/>
          <w:bCs/>
          <w:kern w:val="32"/>
          <w:szCs w:val="20"/>
          <w:lang w:eastAsia="pl-PL"/>
        </w:rPr>
      </w:pPr>
      <w:r w:rsidRPr="000058CE">
        <w:rPr>
          <w:rFonts w:eastAsia="Times New Roman" w:cs="Arial"/>
          <w:b/>
          <w:bCs/>
          <w:kern w:val="32"/>
          <w:szCs w:val="20"/>
          <w:lang w:eastAsia="pl-PL"/>
        </w:rPr>
        <w:lastRenderedPageBreak/>
        <w:t>Samozaciskowa opaska odblaskowa:</w:t>
      </w:r>
    </w:p>
    <w:p w14:paraId="5D13F3AE" w14:textId="77777777" w:rsidR="000058CE" w:rsidRPr="00D02F81" w:rsidRDefault="000058CE" w:rsidP="000058CE">
      <w:pPr>
        <w:pStyle w:val="Akapitzlist"/>
        <w:numPr>
          <w:ilvl w:val="0"/>
          <w:numId w:val="10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jednostka miary: sztuka,</w:t>
      </w:r>
    </w:p>
    <w:p w14:paraId="61784714" w14:textId="75D90D4C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 xml:space="preserve">liczba: </w:t>
      </w:r>
      <w:r w:rsidR="00185DD5">
        <w:rPr>
          <w:rFonts w:eastAsia="Calibri" w:cs="Tahoma"/>
        </w:rPr>
        <w:t>10 200</w:t>
      </w:r>
      <w:r w:rsidRPr="000058CE">
        <w:rPr>
          <w:rFonts w:eastAsia="Calibri" w:cs="Tahoma"/>
        </w:rPr>
        <w:t xml:space="preserve"> sztuk,</w:t>
      </w:r>
    </w:p>
    <w:p w14:paraId="5E4BC78B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 xml:space="preserve">budowa: </w:t>
      </w:r>
    </w:p>
    <w:p w14:paraId="1C331450" w14:textId="77777777" w:rsidR="000058CE" w:rsidRPr="000058CE" w:rsidRDefault="000058CE" w:rsidP="000058C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blaszka samozaciskowa zalaminowana odblaskową folią pryzmatyczną,</w:t>
      </w:r>
    </w:p>
    <w:p w14:paraId="6E9EFB5B" w14:textId="77777777" w:rsidR="000058CE" w:rsidRPr="000058CE" w:rsidRDefault="000058CE" w:rsidP="000058C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 xml:space="preserve">spód: materiał typu </w:t>
      </w:r>
      <w:proofErr w:type="spellStart"/>
      <w:r w:rsidRPr="000058CE">
        <w:rPr>
          <w:rFonts w:eastAsia="Calibri" w:cs="Tahoma"/>
        </w:rPr>
        <w:t>flock</w:t>
      </w:r>
      <w:proofErr w:type="spellEnd"/>
      <w:r w:rsidRPr="000058CE">
        <w:rPr>
          <w:rFonts w:eastAsia="Calibri" w:cs="Tahoma"/>
        </w:rPr>
        <w:t>, łagodny dla skóry,</w:t>
      </w:r>
    </w:p>
    <w:p w14:paraId="641DB809" w14:textId="77777777" w:rsidR="000058CE" w:rsidRPr="000058CE" w:rsidRDefault="000058CE" w:rsidP="000058C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wewnątrz opasek dodatkowe warstwy folii PCV chroniące pryzmat przed zniszczeniem/przetarciem,</w:t>
      </w:r>
    </w:p>
    <w:p w14:paraId="632A1359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wymiary: 34 x 3 cm (+/- 1 cm),</w:t>
      </w:r>
    </w:p>
    <w:p w14:paraId="6035349E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 xml:space="preserve">wymagane kolory: pomarańczowy, żółty, zielony, srebrny, </w:t>
      </w:r>
    </w:p>
    <w:p w14:paraId="743071D4" w14:textId="42EAA889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nadruk: tampodruk, monochromatyczny</w:t>
      </w:r>
      <w:r w:rsidR="009E5230">
        <w:rPr>
          <w:rFonts w:eastAsia="Calibri" w:cs="Tahoma"/>
        </w:rPr>
        <w:t xml:space="preserve"> lub inna trwała metoda, </w:t>
      </w:r>
    </w:p>
    <w:p w14:paraId="018BC975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wymiary nadruku: długość 25 cm (+/- 1 cm), szerokość 1,5 cm (+/- 5 mm),</w:t>
      </w:r>
    </w:p>
    <w:p w14:paraId="6ABC2F4B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 xml:space="preserve">oznakowanie: logotyp UTK, logotyp </w:t>
      </w:r>
      <w:r w:rsidRPr="000058CE">
        <w:rPr>
          <w:rFonts w:eastAsia="Calibri" w:cs="Tahoma"/>
          <w:i/>
        </w:rPr>
        <w:t>Kampanii Kolejowe ABC</w:t>
      </w:r>
      <w:r w:rsidRPr="000058CE">
        <w:rPr>
          <w:rFonts w:eastAsia="Calibri" w:cs="Tahoma"/>
        </w:rPr>
        <w:t xml:space="preserve"> oraz elementy graficzne obowiązujące dla Programu Operacyjnego Infrastruktura i Środowisko 2014-2020,</w:t>
      </w:r>
    </w:p>
    <w:p w14:paraId="506F4D60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w dostawie pakowane w kartony po 100 sztuk każdego z wymaganych kolorów,</w:t>
      </w:r>
    </w:p>
    <w:p w14:paraId="58F84E37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oznaczenie CE,</w:t>
      </w:r>
    </w:p>
    <w:p w14:paraId="48DD74DD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 xml:space="preserve">przykładowa wizualizacja zawierająca wymagane oznakowanie: </w:t>
      </w:r>
    </w:p>
    <w:p w14:paraId="72D916CD" w14:textId="77777777" w:rsidR="000058CE" w:rsidRDefault="000058CE" w:rsidP="000058CE">
      <w:r>
        <w:rPr>
          <w:noProof/>
          <w:lang w:eastAsia="pl-PL"/>
        </w:rPr>
        <w:drawing>
          <wp:anchor distT="0" distB="0" distL="114300" distR="114300" simplePos="0" relativeHeight="251653632" behindDoc="0" locked="0" layoutInCell="1" allowOverlap="1" wp14:anchorId="3D89D284" wp14:editId="6B5DE559">
            <wp:simplePos x="0" y="0"/>
            <wp:positionH relativeFrom="column">
              <wp:posOffset>-635</wp:posOffset>
            </wp:positionH>
            <wp:positionV relativeFrom="paragraph">
              <wp:posOffset>278765</wp:posOffset>
            </wp:positionV>
            <wp:extent cx="5760720" cy="1166495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7_11521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" t="38236" r="1911" b="36470"/>
                    <a:stretch/>
                  </pic:blipFill>
                  <pic:spPr bwMode="auto">
                    <a:xfrm>
                      <a:off x="0" y="0"/>
                      <a:ext cx="5760720" cy="116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CB27B" w14:textId="77777777" w:rsidR="000058CE" w:rsidRPr="000058CE" w:rsidRDefault="000058CE" w:rsidP="00714EF0">
      <w:pPr>
        <w:keepNext/>
        <w:numPr>
          <w:ilvl w:val="0"/>
          <w:numId w:val="32"/>
        </w:numPr>
        <w:autoSpaceDE w:val="0"/>
        <w:autoSpaceDN w:val="0"/>
        <w:adjustRightInd w:val="0"/>
        <w:spacing w:before="240" w:after="120" w:line="240" w:lineRule="auto"/>
        <w:jc w:val="both"/>
        <w:outlineLvl w:val="0"/>
        <w:rPr>
          <w:rFonts w:eastAsia="Times New Roman" w:cs="Arial"/>
          <w:b/>
          <w:bCs/>
          <w:kern w:val="32"/>
          <w:szCs w:val="20"/>
          <w:lang w:eastAsia="pl-PL"/>
        </w:rPr>
      </w:pPr>
      <w:r w:rsidRPr="000058CE">
        <w:rPr>
          <w:rFonts w:eastAsia="Times New Roman" w:cs="Arial"/>
          <w:b/>
          <w:bCs/>
          <w:kern w:val="32"/>
          <w:szCs w:val="20"/>
          <w:lang w:eastAsia="pl-PL"/>
        </w:rPr>
        <w:t>Zawieszka odblaskowa:</w:t>
      </w:r>
    </w:p>
    <w:p w14:paraId="5267E3D6" w14:textId="77777777" w:rsidR="000058CE" w:rsidRPr="00D02F81" w:rsidRDefault="000058CE" w:rsidP="000058CE">
      <w:pPr>
        <w:pStyle w:val="Akapitzlist"/>
        <w:numPr>
          <w:ilvl w:val="0"/>
          <w:numId w:val="11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jednostka miary: sztuka,</w:t>
      </w:r>
    </w:p>
    <w:p w14:paraId="769C69B2" w14:textId="6B8057D9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 xml:space="preserve">liczba: </w:t>
      </w:r>
      <w:r w:rsidR="00185DD5">
        <w:rPr>
          <w:rFonts w:eastAsia="Calibri" w:cs="Tahoma"/>
        </w:rPr>
        <w:t>10 200</w:t>
      </w:r>
      <w:r w:rsidRPr="000058CE">
        <w:rPr>
          <w:rFonts w:eastAsia="Calibri" w:cs="Tahoma"/>
        </w:rPr>
        <w:t xml:space="preserve"> sztuk,</w:t>
      </w:r>
    </w:p>
    <w:p w14:paraId="698FD383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 xml:space="preserve">kształt i wygląd: bohater </w:t>
      </w:r>
      <w:r w:rsidRPr="000058CE">
        <w:rPr>
          <w:rFonts w:eastAsia="Calibri" w:cs="Tahoma"/>
          <w:i/>
        </w:rPr>
        <w:t>Kampanii Kolejowe ABC</w:t>
      </w:r>
      <w:r w:rsidRPr="000058CE">
        <w:rPr>
          <w:rFonts w:eastAsia="Calibri" w:cs="Tahoma"/>
        </w:rPr>
        <w:t>, nosorożec Rogatek z prawą podniesioną ręką – zgodnie z wizualizacją bohatera zawartą w Księdze Identyfikacji Wizualnej,</w:t>
      </w:r>
    </w:p>
    <w:p w14:paraId="4DB2408D" w14:textId="779CA008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 xml:space="preserve">nadruk: </w:t>
      </w:r>
      <w:proofErr w:type="spellStart"/>
      <w:r w:rsidRPr="000058CE">
        <w:rPr>
          <w:rFonts w:eastAsia="Calibri" w:cs="Tahoma"/>
        </w:rPr>
        <w:t>tampodruk</w:t>
      </w:r>
      <w:proofErr w:type="spellEnd"/>
      <w:r w:rsidRPr="000058CE">
        <w:rPr>
          <w:rFonts w:eastAsia="Calibri" w:cs="Tahoma"/>
        </w:rPr>
        <w:t>, dwustronny</w:t>
      </w:r>
      <w:r w:rsidR="00A37BF4">
        <w:rPr>
          <w:rFonts w:eastAsia="Calibri" w:cs="Tahoma"/>
        </w:rPr>
        <w:t xml:space="preserve"> lub inna trwała metoda</w:t>
      </w:r>
      <w:r w:rsidRPr="000058CE">
        <w:rPr>
          <w:rFonts w:eastAsia="Calibri" w:cs="Tahoma"/>
        </w:rPr>
        <w:t xml:space="preserve"> (pełny kolor),</w:t>
      </w:r>
    </w:p>
    <w:p w14:paraId="4A6333A5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 xml:space="preserve">oznakowanie z przodu: bohater </w:t>
      </w:r>
      <w:r w:rsidRPr="000058CE">
        <w:rPr>
          <w:rFonts w:eastAsia="Calibri" w:cs="Tahoma"/>
          <w:i/>
        </w:rPr>
        <w:t>Kampanii Kolejowe ABC</w:t>
      </w:r>
      <w:r w:rsidRPr="000058CE">
        <w:rPr>
          <w:rFonts w:eastAsia="Calibri" w:cs="Tahoma"/>
        </w:rPr>
        <w:t xml:space="preserve">, </w:t>
      </w:r>
    </w:p>
    <w:p w14:paraId="5AC11349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oznakowanie z tyłu: logotyp UTK oraz elementy graficzne obowiązujące dla Programu Operacyjnego Infrastruktura i Środowisko 2014-2020 – pasek logotypów powinien być zamieszczony w pionie,</w:t>
      </w:r>
    </w:p>
    <w:p w14:paraId="3C0DC943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kolor zawieszki: srebrny,</w:t>
      </w:r>
    </w:p>
    <w:p w14:paraId="77EEDED6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wykonane z folii fluorescencyjnej,</w:t>
      </w:r>
    </w:p>
    <w:p w14:paraId="21E7AD3B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wypełniacz sztywny PCV,</w:t>
      </w:r>
    </w:p>
    <w:p w14:paraId="4FED8314" w14:textId="3D443801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 xml:space="preserve">wymiary: wysokość mierzona od mocowania zawieszki po linii pionowej w dół: 8 cm </w:t>
      </w:r>
      <w:r w:rsidR="005C5599">
        <w:rPr>
          <w:rFonts w:eastAsia="Calibri" w:cs="Tahoma"/>
        </w:rPr>
        <w:br/>
      </w:r>
      <w:bookmarkStart w:id="0" w:name="_GoBack"/>
      <w:bookmarkEnd w:id="0"/>
      <w:r w:rsidRPr="000058CE">
        <w:rPr>
          <w:rFonts w:eastAsia="Calibri" w:cs="Tahoma"/>
        </w:rPr>
        <w:t>(+/- 1 cm), szerokość: 6 cm (+/- 1 cm),</w:t>
      </w:r>
    </w:p>
    <w:p w14:paraId="65CA7D84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oznaczenie CE,</w:t>
      </w:r>
    </w:p>
    <w:p w14:paraId="243E1655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w dostawie pakowane w kartony po 50 – 100 sztuk,</w:t>
      </w:r>
    </w:p>
    <w:p w14:paraId="7CEB8B80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przykładowa wizualizacja zawierająca wymagane oznakowania, kolor i kształt:</w:t>
      </w:r>
    </w:p>
    <w:p w14:paraId="7353986B" w14:textId="52698EA0" w:rsidR="000058CE" w:rsidRDefault="00F25FE1" w:rsidP="000058CE">
      <w:r>
        <w:rPr>
          <w:noProof/>
          <w:lang w:eastAsia="pl-PL"/>
        </w:rPr>
        <w:lastRenderedPageBreak/>
        <w:drawing>
          <wp:anchor distT="0" distB="0" distL="114300" distR="114300" simplePos="0" relativeHeight="251654656" behindDoc="0" locked="0" layoutInCell="1" allowOverlap="1" wp14:anchorId="0C34678B" wp14:editId="36917C53">
            <wp:simplePos x="0" y="0"/>
            <wp:positionH relativeFrom="column">
              <wp:posOffset>748030</wp:posOffset>
            </wp:positionH>
            <wp:positionV relativeFrom="paragraph">
              <wp:posOffset>106045</wp:posOffset>
            </wp:positionV>
            <wp:extent cx="1278890" cy="2000885"/>
            <wp:effectExtent l="0" t="0" r="0" b="0"/>
            <wp:wrapSquare wrapText="bothSides"/>
            <wp:docPr id="5" name="Obraz 5" descr="Z:\WEIP\2018 r i 2019 r i 2020 r\Projekt Kolejowe ABC\nowe postępowania\Gadżety\Zdjęcia gadżetów\brelo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WEIP\2018 r i 2019 r i 2020 r\Projekt Kolejowe ABC\nowe postępowania\Gadżety\Zdjęcia gadżetów\brelok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B48DD" w14:textId="3372B3D4" w:rsidR="000058CE" w:rsidRPr="000058CE" w:rsidRDefault="000058CE" w:rsidP="000058CE"/>
    <w:p w14:paraId="70F73A32" w14:textId="77777777" w:rsidR="000058CE" w:rsidRPr="000058CE" w:rsidRDefault="0083409A" w:rsidP="000058CE">
      <w:r>
        <w:rPr>
          <w:noProof/>
          <w:lang w:eastAsia="pl-PL"/>
        </w:rPr>
        <w:drawing>
          <wp:anchor distT="0" distB="0" distL="114300" distR="114300" simplePos="0" relativeHeight="251655680" behindDoc="0" locked="0" layoutInCell="1" allowOverlap="1" wp14:anchorId="0FE77D21" wp14:editId="7B36EAEB">
            <wp:simplePos x="0" y="0"/>
            <wp:positionH relativeFrom="margin">
              <wp:posOffset>2709545</wp:posOffset>
            </wp:positionH>
            <wp:positionV relativeFrom="margin">
              <wp:posOffset>494030</wp:posOffset>
            </wp:positionV>
            <wp:extent cx="1946275" cy="1242695"/>
            <wp:effectExtent l="8890" t="0" r="5715" b="571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7_11530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6" t="12843" r="11396" b="12353"/>
                    <a:stretch/>
                  </pic:blipFill>
                  <pic:spPr bwMode="auto">
                    <a:xfrm rot="5400000">
                      <a:off x="0" y="0"/>
                      <a:ext cx="1946275" cy="124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0904A" w14:textId="77777777" w:rsidR="000058CE" w:rsidRPr="000058CE" w:rsidRDefault="000058CE" w:rsidP="000058CE"/>
    <w:p w14:paraId="7A2C5819" w14:textId="77777777" w:rsidR="000058CE" w:rsidRPr="000058CE" w:rsidRDefault="000058CE" w:rsidP="000058CE"/>
    <w:p w14:paraId="123CA288" w14:textId="77777777" w:rsidR="000058CE" w:rsidRPr="000058CE" w:rsidRDefault="000058CE" w:rsidP="000058CE"/>
    <w:p w14:paraId="3B34012A" w14:textId="77777777" w:rsidR="000058CE" w:rsidRPr="000058CE" w:rsidRDefault="000058CE" w:rsidP="000058CE"/>
    <w:p w14:paraId="68B2E3A4" w14:textId="77777777" w:rsidR="000058CE" w:rsidRPr="00D02F81" w:rsidRDefault="000058CE" w:rsidP="000058CE"/>
    <w:p w14:paraId="31D3E77E" w14:textId="77777777" w:rsidR="000058CE" w:rsidRPr="000058CE" w:rsidRDefault="000058CE" w:rsidP="00714EF0">
      <w:pPr>
        <w:keepNext/>
        <w:numPr>
          <w:ilvl w:val="0"/>
          <w:numId w:val="32"/>
        </w:numPr>
        <w:autoSpaceDE w:val="0"/>
        <w:autoSpaceDN w:val="0"/>
        <w:adjustRightInd w:val="0"/>
        <w:spacing w:before="240" w:after="120" w:line="240" w:lineRule="auto"/>
        <w:jc w:val="both"/>
        <w:outlineLvl w:val="0"/>
        <w:rPr>
          <w:rFonts w:eastAsia="Times New Roman" w:cs="Arial"/>
          <w:b/>
          <w:bCs/>
          <w:kern w:val="32"/>
          <w:szCs w:val="20"/>
          <w:lang w:eastAsia="pl-PL"/>
        </w:rPr>
      </w:pPr>
      <w:r w:rsidRPr="000058CE">
        <w:rPr>
          <w:rFonts w:eastAsia="Times New Roman" w:cs="Arial"/>
          <w:b/>
          <w:bCs/>
          <w:kern w:val="32"/>
          <w:szCs w:val="20"/>
          <w:lang w:eastAsia="pl-PL"/>
        </w:rPr>
        <w:t>Kredki:</w:t>
      </w:r>
    </w:p>
    <w:p w14:paraId="2964893E" w14:textId="77777777" w:rsidR="000058CE" w:rsidRPr="00D02F81" w:rsidRDefault="000058CE" w:rsidP="000058CE">
      <w:pPr>
        <w:pStyle w:val="Akapitzlist"/>
        <w:numPr>
          <w:ilvl w:val="0"/>
          <w:numId w:val="12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jednostka miary: opakowanie,</w:t>
      </w:r>
    </w:p>
    <w:p w14:paraId="10F1D968" w14:textId="22D66085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 xml:space="preserve">liczba:   </w:t>
      </w:r>
      <w:r w:rsidR="00185DD5">
        <w:rPr>
          <w:rFonts w:eastAsia="Calibri" w:cs="Tahoma"/>
        </w:rPr>
        <w:t xml:space="preserve">10 200 </w:t>
      </w:r>
      <w:r w:rsidRPr="000058CE">
        <w:rPr>
          <w:rFonts w:eastAsia="Calibri" w:cs="Tahoma"/>
        </w:rPr>
        <w:t>opakowań,</w:t>
      </w:r>
    </w:p>
    <w:p w14:paraId="292E2201" w14:textId="52B1210A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drewniane kredki ołówkowe w dwunastu kolorach,</w:t>
      </w:r>
      <w:r w:rsidR="001531F0">
        <w:rPr>
          <w:rFonts w:eastAsia="Calibri" w:cs="Tahoma"/>
        </w:rPr>
        <w:t xml:space="preserve"> intensywnie rysujące przy niewielkim nacisku,</w:t>
      </w:r>
    </w:p>
    <w:p w14:paraId="69DB552E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opakowanie kartonowe, naturalne, o sztywnej strukturze,</w:t>
      </w:r>
    </w:p>
    <w:p w14:paraId="1E5FB73B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wymiary opakowania: 9 x 9 x 0,8 cm, (+/- 1 cm),</w:t>
      </w:r>
    </w:p>
    <w:p w14:paraId="59050D07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minimalna długość kredki: 8 cm, kredki muszą zmieścić się w zamkniętym opakowaniu,</w:t>
      </w:r>
    </w:p>
    <w:p w14:paraId="31D1A108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 xml:space="preserve">oznakowanie bezpośrednio na opakowaniu: duży logotyp </w:t>
      </w:r>
      <w:r w:rsidRPr="000058CE">
        <w:rPr>
          <w:rFonts w:eastAsia="Calibri" w:cs="Tahoma"/>
          <w:i/>
        </w:rPr>
        <w:t>Kampanii Kolejowe ABC</w:t>
      </w:r>
      <w:r w:rsidRPr="000058CE">
        <w:rPr>
          <w:rFonts w:eastAsia="Calibri" w:cs="Tahoma"/>
        </w:rPr>
        <w:t xml:space="preserve"> zgodny </w:t>
      </w:r>
      <w:r w:rsidR="00D02F81">
        <w:rPr>
          <w:rFonts w:eastAsia="Calibri" w:cs="Tahoma"/>
        </w:rPr>
        <w:br/>
      </w:r>
      <w:r w:rsidRPr="000058CE">
        <w:rPr>
          <w:rFonts w:eastAsia="Calibri" w:cs="Tahoma"/>
        </w:rPr>
        <w:t>z Księgą Znaku, poniżej ciąg znaków umieszczony na białym tle: logotyp UTK oraz elementy graficzne obowiązujące dla Programu Operacyjnego Infrastruktura i Środowisko 2014-2020 – nadruki umieszczone na obszarze dł. 8 cm (+/- 1 cm) szer. 5 cm (+/- 1 cm),</w:t>
      </w:r>
    </w:p>
    <w:p w14:paraId="521B816D" w14:textId="4B5A542A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 xml:space="preserve">nadruk na opakowaniu: tampodruk lub znakowanie UV </w:t>
      </w:r>
      <w:r w:rsidR="009E5230">
        <w:rPr>
          <w:rFonts w:eastAsia="Calibri" w:cs="Tahoma"/>
        </w:rPr>
        <w:t>lub inna trwała metoda</w:t>
      </w:r>
      <w:r w:rsidR="009E5230" w:rsidRPr="000058CE">
        <w:rPr>
          <w:rFonts w:eastAsia="Calibri" w:cs="Tahoma"/>
        </w:rPr>
        <w:t xml:space="preserve"> </w:t>
      </w:r>
      <w:r w:rsidRPr="000058CE">
        <w:rPr>
          <w:rFonts w:eastAsia="Calibri" w:cs="Tahoma"/>
        </w:rPr>
        <w:t xml:space="preserve">(pełny kolor), </w:t>
      </w:r>
    </w:p>
    <w:p w14:paraId="0441246B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w dostawie pakowane w kartony po 50 – 100 sztuk,</w:t>
      </w:r>
    </w:p>
    <w:p w14:paraId="521ECCF9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oznaczenie CE (umieszczone na tylnej części opakowania),</w:t>
      </w:r>
    </w:p>
    <w:p w14:paraId="02AA5DD4" w14:textId="7544D88A" w:rsidR="000058CE" w:rsidRPr="000058CE" w:rsidRDefault="00185DD5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>
        <w:rPr>
          <w:noProof/>
          <w:lang w:eastAsia="pl-PL"/>
        </w:rPr>
        <w:drawing>
          <wp:anchor distT="0" distB="0" distL="114300" distR="114300" simplePos="0" relativeHeight="251656704" behindDoc="0" locked="0" layoutInCell="1" allowOverlap="1" wp14:anchorId="3917D9FC" wp14:editId="6D341506">
            <wp:simplePos x="0" y="0"/>
            <wp:positionH relativeFrom="margin">
              <wp:posOffset>168275</wp:posOffset>
            </wp:positionH>
            <wp:positionV relativeFrom="margin">
              <wp:posOffset>5981700</wp:posOffset>
            </wp:positionV>
            <wp:extent cx="2263775" cy="2209800"/>
            <wp:effectExtent l="0" t="0" r="3175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7_11511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1" t="31214" r="16030" b="14961"/>
                    <a:stretch/>
                  </pic:blipFill>
                  <pic:spPr bwMode="auto">
                    <a:xfrm>
                      <a:off x="0" y="0"/>
                      <a:ext cx="226377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058CE" w:rsidRPr="000058CE">
        <w:rPr>
          <w:rFonts w:eastAsia="Calibri" w:cs="Tahoma"/>
        </w:rPr>
        <w:t xml:space="preserve">przykładowa wizualizacja zawierająca wymagane oznakowanie: </w:t>
      </w:r>
    </w:p>
    <w:p w14:paraId="5CDE3AAC" w14:textId="084E949B" w:rsidR="000058CE" w:rsidRDefault="00F25FE1" w:rsidP="000058CE">
      <w:r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55A412AC" wp14:editId="5AB497BA">
            <wp:simplePos x="0" y="0"/>
            <wp:positionH relativeFrom="column">
              <wp:posOffset>97155</wp:posOffset>
            </wp:positionH>
            <wp:positionV relativeFrom="paragraph">
              <wp:posOffset>148590</wp:posOffset>
            </wp:positionV>
            <wp:extent cx="2657475" cy="2209800"/>
            <wp:effectExtent l="0" t="0" r="9525" b="0"/>
            <wp:wrapSquare wrapText="bothSides"/>
            <wp:docPr id="8" name="Obraz 8" descr="Z:\WEIP\2018 r i 2019 r i 2020 r\Projekt Kolejowe ABC\nowe postępowania\Gadżety\Zdjęcia gadżetów\kredk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WEIP\2018 r i 2019 r i 2020 r\Projekt Kolejowe ABC\nowe postępowania\Gadżety\Zdjęcia gadżetów\kredki 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DBC37" w14:textId="24AF5461" w:rsidR="000058CE" w:rsidRDefault="000058CE" w:rsidP="000058CE">
      <w:pPr>
        <w:ind w:firstLine="708"/>
      </w:pPr>
    </w:p>
    <w:p w14:paraId="76AA71C1" w14:textId="79B0833C" w:rsidR="000058CE" w:rsidRDefault="000058CE">
      <w:r>
        <w:br w:type="page"/>
      </w:r>
    </w:p>
    <w:p w14:paraId="03DAE8E9" w14:textId="77777777" w:rsidR="000058CE" w:rsidRPr="000058CE" w:rsidRDefault="000058CE" w:rsidP="00714EF0">
      <w:pPr>
        <w:keepNext/>
        <w:numPr>
          <w:ilvl w:val="0"/>
          <w:numId w:val="32"/>
        </w:numPr>
        <w:autoSpaceDE w:val="0"/>
        <w:autoSpaceDN w:val="0"/>
        <w:adjustRightInd w:val="0"/>
        <w:spacing w:before="240" w:after="120" w:line="240" w:lineRule="auto"/>
        <w:jc w:val="both"/>
        <w:outlineLvl w:val="0"/>
        <w:rPr>
          <w:rFonts w:eastAsia="Times New Roman" w:cs="Arial"/>
          <w:b/>
          <w:bCs/>
          <w:kern w:val="32"/>
          <w:szCs w:val="20"/>
          <w:lang w:eastAsia="pl-PL"/>
        </w:rPr>
      </w:pPr>
      <w:r w:rsidRPr="000058CE">
        <w:rPr>
          <w:rFonts w:eastAsia="Times New Roman" w:cs="Arial"/>
          <w:b/>
          <w:bCs/>
          <w:kern w:val="32"/>
          <w:szCs w:val="20"/>
          <w:lang w:eastAsia="pl-PL"/>
        </w:rPr>
        <w:lastRenderedPageBreak/>
        <w:t>Worek odblaskowy na plecy:</w:t>
      </w:r>
    </w:p>
    <w:p w14:paraId="0025E66D" w14:textId="77777777" w:rsidR="000058CE" w:rsidRPr="00D02F81" w:rsidRDefault="000058CE" w:rsidP="000058CE">
      <w:pPr>
        <w:pStyle w:val="Akapitzlist"/>
        <w:numPr>
          <w:ilvl w:val="0"/>
          <w:numId w:val="14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jednostka miary: sztuka,</w:t>
      </w:r>
    </w:p>
    <w:p w14:paraId="4905846B" w14:textId="3C385F91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 xml:space="preserve">liczba:   </w:t>
      </w:r>
      <w:r w:rsidR="00185DD5">
        <w:rPr>
          <w:rFonts w:eastAsia="Calibri" w:cs="Tahoma"/>
        </w:rPr>
        <w:t>10 200</w:t>
      </w:r>
      <w:r w:rsidRPr="000058CE">
        <w:rPr>
          <w:rFonts w:eastAsia="Calibri" w:cs="Tahoma"/>
        </w:rPr>
        <w:t xml:space="preserve">  sztuk,</w:t>
      </w:r>
    </w:p>
    <w:p w14:paraId="73B5C5C6" w14:textId="2D1DB6AB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 xml:space="preserve">worek na buty lub strój gimnastyczny, o wymiarach dł. 38 cm (+/- 5 cm), </w:t>
      </w:r>
      <w:r w:rsidR="0045373F">
        <w:rPr>
          <w:rFonts w:eastAsia="Calibri" w:cs="Tahoma"/>
        </w:rPr>
        <w:br/>
      </w:r>
      <w:r w:rsidRPr="000058CE">
        <w:rPr>
          <w:rFonts w:eastAsia="Calibri" w:cs="Tahoma"/>
        </w:rPr>
        <w:t xml:space="preserve">szer. 33 cm (+/- 5 cm), </w:t>
      </w:r>
    </w:p>
    <w:p w14:paraId="1F714168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 xml:space="preserve">worek, zamykany przez ściągany sznurek, umocowany po obu dłuższych bokach, sznurek musi umożliwiać założenie worka na plecy, </w:t>
      </w:r>
    </w:p>
    <w:p w14:paraId="56E6EBA7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materiał w kolorze żółtym fluorescencyjnym, poliester 100%, 120 g – 140 g,</w:t>
      </w:r>
    </w:p>
    <w:p w14:paraId="0B266566" w14:textId="3A4EC771" w:rsidR="004B22D9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wzmocnione dolne, dwa rogi worka z naszytymi odblaskami z przodu,</w:t>
      </w:r>
    </w:p>
    <w:p w14:paraId="4C075782" w14:textId="4A3C6616" w:rsidR="0087525A" w:rsidRPr="004B22D9" w:rsidRDefault="0087525A" w:rsidP="004B22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4B22D9">
        <w:rPr>
          <w:rFonts w:eastAsia="Calibri" w:cs="Tahoma"/>
        </w:rPr>
        <w:t>worek powinien posiadać wzmocnione szwy boczne</w:t>
      </w:r>
      <w:r w:rsidR="004B22D9" w:rsidRPr="004B22D9">
        <w:rPr>
          <w:rFonts w:eastAsia="Calibri" w:cs="Tahoma"/>
        </w:rPr>
        <w:t xml:space="preserve"> zapobiegające rozchodzeniu się materiału,</w:t>
      </w:r>
    </w:p>
    <w:p w14:paraId="2229D8D3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 xml:space="preserve">taśma srebrna odblaskowa zgodna z normą EN ISO 20471 lub równoważną, o szerokości </w:t>
      </w:r>
      <w:r w:rsidR="00D02F81">
        <w:rPr>
          <w:rFonts w:eastAsia="Calibri" w:cs="Tahoma"/>
        </w:rPr>
        <w:br/>
      </w:r>
      <w:r w:rsidRPr="000058CE">
        <w:rPr>
          <w:rFonts w:eastAsia="Calibri" w:cs="Tahoma"/>
        </w:rPr>
        <w:t>4,5 cm (+/- 1 cm),</w:t>
      </w:r>
    </w:p>
    <w:p w14:paraId="3A6FD990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oznakowanie:</w:t>
      </w:r>
    </w:p>
    <w:p w14:paraId="6FFA4B04" w14:textId="2C7B2E90" w:rsidR="000058CE" w:rsidRPr="000058CE" w:rsidRDefault="000058CE" w:rsidP="000058C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 xml:space="preserve">nad taśmą odblaskową: hasło </w:t>
      </w:r>
      <w:r w:rsidRPr="000058CE">
        <w:rPr>
          <w:rFonts w:eastAsia="Calibri" w:cs="Tahoma"/>
          <w:i/>
        </w:rPr>
        <w:t>Kampanii Kolejowe ABC</w:t>
      </w:r>
      <w:r w:rsidRPr="000058CE">
        <w:rPr>
          <w:rFonts w:eastAsia="Calibri" w:cs="Tahoma"/>
        </w:rPr>
        <w:t xml:space="preserve">, bohater projektu, zgodnie z </w:t>
      </w:r>
      <w:r w:rsidRPr="00D02F81">
        <w:rPr>
          <w:rFonts w:eastAsia="Calibri" w:cs="Tahoma"/>
        </w:rPr>
        <w:t>Księgą Identyfikacji Wizualnej</w:t>
      </w:r>
      <w:r w:rsidRPr="000058CE">
        <w:rPr>
          <w:rFonts w:eastAsia="Calibri" w:cs="Tahoma"/>
        </w:rPr>
        <w:t xml:space="preserve"> - nadruk umieszczony na obszarze dł. 20 cm (+/- 3 cm) </w:t>
      </w:r>
      <w:r w:rsidR="0045373F">
        <w:rPr>
          <w:rFonts w:eastAsia="Calibri" w:cs="Tahoma"/>
        </w:rPr>
        <w:br/>
      </w:r>
      <w:r w:rsidRPr="000058CE">
        <w:rPr>
          <w:rFonts w:eastAsia="Calibri" w:cs="Tahoma"/>
        </w:rPr>
        <w:t>i wys. 20 cm (+/- 3 cm)</w:t>
      </w:r>
      <w:r w:rsidR="00380B62">
        <w:rPr>
          <w:rFonts w:eastAsia="Calibri" w:cs="Tahoma"/>
        </w:rPr>
        <w:t>,</w:t>
      </w:r>
    </w:p>
    <w:p w14:paraId="701CD342" w14:textId="77777777" w:rsidR="000058CE" w:rsidRPr="000058CE" w:rsidRDefault="000058CE" w:rsidP="000058CE">
      <w:pPr>
        <w:widowControl w:val="0"/>
        <w:numPr>
          <w:ilvl w:val="0"/>
          <w:numId w:val="13"/>
        </w:numPr>
        <w:tabs>
          <w:tab w:val="left" w:pos="2127"/>
        </w:tabs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 xml:space="preserve">pod taśmą odblaskową: logotyp </w:t>
      </w:r>
      <w:r w:rsidRPr="000058CE">
        <w:rPr>
          <w:rFonts w:eastAsia="Calibri" w:cs="Tahoma"/>
          <w:i/>
        </w:rPr>
        <w:t>Kampanii Kolejowe ABC</w:t>
      </w:r>
      <w:r w:rsidRPr="000058CE">
        <w:rPr>
          <w:rFonts w:eastAsia="Calibri" w:cs="Tahoma"/>
        </w:rPr>
        <w:t xml:space="preserve">, a poniżej umieszczony </w:t>
      </w:r>
      <w:r w:rsidR="00D02F81">
        <w:rPr>
          <w:rFonts w:eastAsia="Calibri" w:cs="Tahoma"/>
        </w:rPr>
        <w:br/>
      </w:r>
      <w:r w:rsidRPr="000058CE">
        <w:rPr>
          <w:rFonts w:eastAsia="Calibri" w:cs="Tahoma"/>
        </w:rPr>
        <w:t xml:space="preserve">na białym tle ciąg znaków: logotyp UTK oraz elementy graficzne obowiązujące </w:t>
      </w:r>
      <w:r w:rsidR="00D02F81">
        <w:rPr>
          <w:rFonts w:eastAsia="Calibri" w:cs="Tahoma"/>
        </w:rPr>
        <w:br/>
      </w:r>
      <w:r w:rsidRPr="000058CE">
        <w:rPr>
          <w:rFonts w:eastAsia="Calibri" w:cs="Tahoma"/>
        </w:rPr>
        <w:t xml:space="preserve">dla Programu Operacyjnego Infrastruktura i Środowisko 2014-2020 - nadruk umieszczony na obszarze dł. 23 cm (+/- 3 cm) i wys. 3,5 cm (+/- 1 cm), </w:t>
      </w:r>
    </w:p>
    <w:p w14:paraId="1CE18018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nadruk bezpośrednio na materiale: sublimacja lub inna trwała metoda (pełny kolor),</w:t>
      </w:r>
    </w:p>
    <w:p w14:paraId="11FBC89A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w dostawie pakowane w woreczki foliowe, następnie w kartony po 50 – 100 sztuk,</w:t>
      </w:r>
    </w:p>
    <w:p w14:paraId="034B720C" w14:textId="77777777" w:rsidR="000058CE" w:rsidRPr="000058CE" w:rsidRDefault="000058CE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0058CE">
        <w:rPr>
          <w:rFonts w:eastAsia="Calibri" w:cs="Tahoma"/>
        </w:rPr>
        <w:t>na metce wszytej wewnątrz worka zamieszczone oznaczenie CE,</w:t>
      </w:r>
    </w:p>
    <w:p w14:paraId="0062EF62" w14:textId="77777777" w:rsidR="000058CE" w:rsidRPr="000058CE" w:rsidRDefault="00E41618" w:rsidP="000058C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D02F81">
        <w:rPr>
          <w:noProof/>
          <w:lang w:eastAsia="pl-PL"/>
        </w:rPr>
        <w:drawing>
          <wp:anchor distT="0" distB="0" distL="114300" distR="114300" simplePos="0" relativeHeight="251659776" behindDoc="0" locked="0" layoutInCell="1" allowOverlap="1" wp14:anchorId="001D4DEA" wp14:editId="7F42CB91">
            <wp:simplePos x="0" y="0"/>
            <wp:positionH relativeFrom="column">
              <wp:posOffset>3129280</wp:posOffset>
            </wp:positionH>
            <wp:positionV relativeFrom="paragraph">
              <wp:posOffset>448310</wp:posOffset>
            </wp:positionV>
            <wp:extent cx="2473960" cy="2505075"/>
            <wp:effectExtent l="0" t="0" r="2540" b="9525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7_12104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27"/>
                    <a:stretch/>
                  </pic:blipFill>
                  <pic:spPr bwMode="auto">
                    <a:xfrm>
                      <a:off x="0" y="0"/>
                      <a:ext cx="247396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8CE" w:rsidRPr="000058CE">
        <w:rPr>
          <w:rFonts w:eastAsia="Calibri" w:cs="Tahoma"/>
        </w:rPr>
        <w:t xml:space="preserve">przykładowa wizualizacja zawierająca wymagane oznakowanie: </w:t>
      </w:r>
    </w:p>
    <w:p w14:paraId="6E863ED8" w14:textId="77777777" w:rsidR="000058CE" w:rsidRDefault="00E41618" w:rsidP="000058CE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658752" behindDoc="0" locked="0" layoutInCell="1" allowOverlap="1" wp14:anchorId="40887768" wp14:editId="4E59B110">
            <wp:simplePos x="0" y="0"/>
            <wp:positionH relativeFrom="column">
              <wp:posOffset>243205</wp:posOffset>
            </wp:positionH>
            <wp:positionV relativeFrom="paragraph">
              <wp:posOffset>250190</wp:posOffset>
            </wp:positionV>
            <wp:extent cx="2562225" cy="2505075"/>
            <wp:effectExtent l="0" t="0" r="9525" b="952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7_11572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77"/>
                    <a:stretch/>
                  </pic:blipFill>
                  <pic:spPr bwMode="auto">
                    <a:xfrm>
                      <a:off x="0" y="0"/>
                      <a:ext cx="256222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5D6CE" w14:textId="77777777" w:rsidR="00E41618" w:rsidRPr="00E41618" w:rsidRDefault="00E41618" w:rsidP="00714EF0">
      <w:pPr>
        <w:keepNext/>
        <w:numPr>
          <w:ilvl w:val="0"/>
          <w:numId w:val="32"/>
        </w:numPr>
        <w:autoSpaceDE w:val="0"/>
        <w:autoSpaceDN w:val="0"/>
        <w:adjustRightInd w:val="0"/>
        <w:spacing w:before="240" w:after="120" w:line="240" w:lineRule="auto"/>
        <w:jc w:val="both"/>
        <w:outlineLvl w:val="0"/>
        <w:rPr>
          <w:rFonts w:eastAsia="Times New Roman" w:cs="Arial"/>
          <w:b/>
          <w:bCs/>
          <w:kern w:val="32"/>
          <w:szCs w:val="20"/>
          <w:lang w:eastAsia="pl-PL"/>
        </w:rPr>
      </w:pPr>
      <w:r w:rsidRPr="00E41618">
        <w:rPr>
          <w:rFonts w:eastAsia="Times New Roman" w:cs="Arial"/>
          <w:b/>
          <w:bCs/>
          <w:kern w:val="32"/>
          <w:szCs w:val="20"/>
          <w:lang w:eastAsia="pl-PL"/>
        </w:rPr>
        <w:t>Blok papieru białego A4:</w:t>
      </w:r>
    </w:p>
    <w:p w14:paraId="59AE6D88" w14:textId="77777777" w:rsidR="00E41618" w:rsidRPr="00D02F81" w:rsidRDefault="00E41618" w:rsidP="00E41618">
      <w:pPr>
        <w:pStyle w:val="Akapitzlist"/>
        <w:numPr>
          <w:ilvl w:val="0"/>
          <w:numId w:val="15"/>
        </w:numPr>
        <w:rPr>
          <w:rFonts w:asciiTheme="minorHAnsi" w:hAnsiTheme="minorHAnsi"/>
        </w:rPr>
      </w:pPr>
      <w:r w:rsidRPr="00D02F81">
        <w:rPr>
          <w:rFonts w:asciiTheme="minorHAnsi" w:hAnsiTheme="minorHAnsi"/>
        </w:rPr>
        <w:t>jednostka miary: sztuka,</w:t>
      </w:r>
    </w:p>
    <w:p w14:paraId="13ACEC4D" w14:textId="4C391BA6" w:rsidR="00E41618" w:rsidRPr="00E41618" w:rsidRDefault="00E41618" w:rsidP="00E4161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E41618">
        <w:rPr>
          <w:rFonts w:eastAsia="Calibri" w:cs="Tahoma"/>
        </w:rPr>
        <w:t xml:space="preserve">liczba: </w:t>
      </w:r>
      <w:r w:rsidR="00185DD5">
        <w:rPr>
          <w:rFonts w:eastAsia="Calibri" w:cs="Tahoma"/>
        </w:rPr>
        <w:t>5</w:t>
      </w:r>
      <w:r w:rsidRPr="00E41618">
        <w:rPr>
          <w:rFonts w:eastAsia="Calibri" w:cs="Tahoma"/>
        </w:rPr>
        <w:t xml:space="preserve"> </w:t>
      </w:r>
      <w:r w:rsidR="00185DD5">
        <w:rPr>
          <w:rFonts w:eastAsia="Calibri" w:cs="Tahoma"/>
        </w:rPr>
        <w:t>200</w:t>
      </w:r>
      <w:r w:rsidRPr="00E41618">
        <w:rPr>
          <w:rFonts w:eastAsia="Calibri" w:cs="Tahoma"/>
        </w:rPr>
        <w:t xml:space="preserve"> sztuk,</w:t>
      </w:r>
    </w:p>
    <w:p w14:paraId="6BF1FD0B" w14:textId="77777777" w:rsidR="00E41618" w:rsidRPr="00E41618" w:rsidRDefault="00E41618" w:rsidP="00E4161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E41618">
        <w:rPr>
          <w:rFonts w:eastAsia="Calibri" w:cs="Tahoma"/>
        </w:rPr>
        <w:t>format: A4</w:t>
      </w:r>
      <w:r w:rsidR="00714EF0">
        <w:rPr>
          <w:rFonts w:eastAsia="Calibri" w:cs="Tahoma"/>
        </w:rPr>
        <w:t>,</w:t>
      </w:r>
    </w:p>
    <w:p w14:paraId="3D857C3E" w14:textId="77777777" w:rsidR="00E41618" w:rsidRPr="00E41618" w:rsidRDefault="00E41618" w:rsidP="00E4161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E41618">
        <w:rPr>
          <w:rFonts w:eastAsia="Calibri" w:cs="Tahoma"/>
        </w:rPr>
        <w:lastRenderedPageBreak/>
        <w:t>kolor kartek: biały,</w:t>
      </w:r>
    </w:p>
    <w:p w14:paraId="44FC2A12" w14:textId="77777777" w:rsidR="00E41618" w:rsidRPr="00E41618" w:rsidRDefault="00E41618" w:rsidP="00E4161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E41618">
        <w:rPr>
          <w:rFonts w:eastAsia="Calibri" w:cs="Tahoma"/>
        </w:rPr>
        <w:t>gramatura: 80-100 g/m2,</w:t>
      </w:r>
    </w:p>
    <w:p w14:paraId="18E6BC53" w14:textId="77777777" w:rsidR="00E41618" w:rsidRPr="00E41618" w:rsidRDefault="00E41618" w:rsidP="00E4161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E41618">
        <w:rPr>
          <w:rFonts w:eastAsia="Calibri" w:cs="Tahoma"/>
        </w:rPr>
        <w:t>okładka: papier kredowy minimum 115 g/m2,</w:t>
      </w:r>
    </w:p>
    <w:p w14:paraId="66D37013" w14:textId="713B158B" w:rsidR="00E41618" w:rsidRPr="00E41618" w:rsidRDefault="00E41618" w:rsidP="00E4161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E41618">
        <w:rPr>
          <w:rFonts w:eastAsia="Calibri" w:cs="Tahoma"/>
        </w:rPr>
        <w:t>oznakowanie</w:t>
      </w:r>
      <w:r w:rsidR="007721A9">
        <w:rPr>
          <w:rFonts w:eastAsia="Calibri" w:cs="Tahoma"/>
        </w:rPr>
        <w:t xml:space="preserve"> okładki</w:t>
      </w:r>
      <w:r w:rsidRPr="00E41618">
        <w:rPr>
          <w:rFonts w:eastAsia="Calibri" w:cs="Tahoma"/>
        </w:rPr>
        <w:t xml:space="preserve">: logotyp Kampanii Kolejowe ABC umieszczony na środku okładki na obszarze 15 cm x 10 cm (+/- 1 cm), logotyp UTK oraz elementy graficzne obowiązujące dla Programu Operacyjnego Infrastruktura i Środowisko 2014-2020, umieszczone u dołu okładki </w:t>
      </w:r>
      <w:r w:rsidR="00D02F81">
        <w:rPr>
          <w:rFonts w:eastAsia="Calibri" w:cs="Tahoma"/>
        </w:rPr>
        <w:br/>
      </w:r>
      <w:r w:rsidRPr="00E41618">
        <w:rPr>
          <w:rFonts w:eastAsia="Calibri" w:cs="Tahoma"/>
        </w:rPr>
        <w:t>na obszarze dł. 22 cm (+/-  2 cm), wys. 2 cm (+/- 2 cm),</w:t>
      </w:r>
    </w:p>
    <w:p w14:paraId="587F8462" w14:textId="33DA11E4" w:rsidR="00E41618" w:rsidRDefault="00E41618" w:rsidP="00E4161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E41618">
        <w:rPr>
          <w:rFonts w:eastAsia="Calibri" w:cs="Tahoma"/>
        </w:rPr>
        <w:t>nadruk bezpośrednio na okładce: tampo</w:t>
      </w:r>
      <w:r w:rsidR="009E5230">
        <w:rPr>
          <w:rFonts w:eastAsia="Calibri" w:cs="Tahoma"/>
        </w:rPr>
        <w:t xml:space="preserve">druk, offset, </w:t>
      </w:r>
      <w:r w:rsidRPr="00E41618">
        <w:rPr>
          <w:rFonts w:eastAsia="Calibri" w:cs="Tahoma"/>
        </w:rPr>
        <w:t xml:space="preserve">cyfrowo </w:t>
      </w:r>
      <w:r w:rsidR="009E5230">
        <w:rPr>
          <w:rFonts w:eastAsia="Calibri" w:cs="Tahoma"/>
        </w:rPr>
        <w:t>lub inna trwała metoda</w:t>
      </w:r>
      <w:r w:rsidR="009E5230" w:rsidRPr="00E41618">
        <w:rPr>
          <w:rFonts w:eastAsia="Calibri" w:cs="Tahoma"/>
        </w:rPr>
        <w:t xml:space="preserve"> </w:t>
      </w:r>
      <w:r w:rsidRPr="00E41618">
        <w:rPr>
          <w:rFonts w:eastAsia="Calibri" w:cs="Tahoma"/>
        </w:rPr>
        <w:t xml:space="preserve">(pełny kolor), </w:t>
      </w:r>
    </w:p>
    <w:p w14:paraId="48542B2D" w14:textId="3C227751" w:rsidR="009E5230" w:rsidRPr="00E41618" w:rsidRDefault="009E5230" w:rsidP="009E52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E41618">
        <w:rPr>
          <w:rFonts w:eastAsia="Calibri" w:cs="Tahoma"/>
        </w:rPr>
        <w:t>oznakowanie</w:t>
      </w:r>
      <w:r w:rsidR="007721A9">
        <w:rPr>
          <w:rFonts w:eastAsia="Calibri" w:cs="Tahoma"/>
        </w:rPr>
        <w:t xml:space="preserve"> kartek</w:t>
      </w:r>
      <w:r w:rsidRPr="00E41618">
        <w:rPr>
          <w:rFonts w:eastAsia="Calibri" w:cs="Tahoma"/>
        </w:rPr>
        <w:t xml:space="preserve">: logotyp Kampanii Kolejowe ABC umieszczony </w:t>
      </w:r>
      <w:r w:rsidR="00765BE0">
        <w:rPr>
          <w:rFonts w:eastAsia="Calibri" w:cs="Tahoma"/>
        </w:rPr>
        <w:t>w lewym lub prawym górnym rogu</w:t>
      </w:r>
      <w:r w:rsidRPr="00E41618">
        <w:rPr>
          <w:rFonts w:eastAsia="Calibri" w:cs="Tahoma"/>
        </w:rPr>
        <w:t xml:space="preserve"> </w:t>
      </w:r>
      <w:r w:rsidR="00765BE0">
        <w:rPr>
          <w:rFonts w:eastAsia="Calibri" w:cs="Tahoma"/>
        </w:rPr>
        <w:t xml:space="preserve">każdej kartki </w:t>
      </w:r>
      <w:r w:rsidRPr="00E41618">
        <w:rPr>
          <w:rFonts w:eastAsia="Calibri" w:cs="Tahoma"/>
        </w:rPr>
        <w:t>na obszarze 5 cm x </w:t>
      </w:r>
      <w:r w:rsidR="00765BE0">
        <w:rPr>
          <w:rFonts w:eastAsia="Calibri" w:cs="Tahoma"/>
        </w:rPr>
        <w:t>5</w:t>
      </w:r>
      <w:r w:rsidRPr="00E41618">
        <w:rPr>
          <w:rFonts w:eastAsia="Calibri" w:cs="Tahoma"/>
        </w:rPr>
        <w:t> cm (+/- 1 cm), logotyp UTK oraz elementy graficzne obowiązujące dla Programu Operacyjnego Infrastruktura i Środowisko 2014-2020, umieszczone u dołu</w:t>
      </w:r>
      <w:r w:rsidR="00765BE0">
        <w:rPr>
          <w:rFonts w:eastAsia="Calibri" w:cs="Tahoma"/>
        </w:rPr>
        <w:t xml:space="preserve"> każdej</w:t>
      </w:r>
      <w:r w:rsidRPr="00E41618">
        <w:rPr>
          <w:rFonts w:eastAsia="Calibri" w:cs="Tahoma"/>
        </w:rPr>
        <w:t xml:space="preserve"> </w:t>
      </w:r>
      <w:r w:rsidR="00765BE0">
        <w:rPr>
          <w:rFonts w:eastAsia="Calibri" w:cs="Tahoma"/>
        </w:rPr>
        <w:t xml:space="preserve">kartki </w:t>
      </w:r>
      <w:r w:rsidRPr="00E41618">
        <w:rPr>
          <w:rFonts w:eastAsia="Calibri" w:cs="Tahoma"/>
        </w:rPr>
        <w:t>na obszarze dł. 22 cm (+/-  2 cm), wys. 2 cm (+/- 2 cm),</w:t>
      </w:r>
    </w:p>
    <w:p w14:paraId="12405045" w14:textId="4252B4BB" w:rsidR="009E5230" w:rsidRPr="00765BE0" w:rsidRDefault="00765BE0" w:rsidP="00765BE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E41618">
        <w:rPr>
          <w:rFonts w:eastAsia="Calibri" w:cs="Tahoma"/>
        </w:rPr>
        <w:t>nadruk bezpośrednio na</w:t>
      </w:r>
      <w:r>
        <w:rPr>
          <w:rFonts w:eastAsia="Calibri" w:cs="Tahoma"/>
        </w:rPr>
        <w:t xml:space="preserve"> każdej</w:t>
      </w:r>
      <w:r w:rsidRPr="00E41618">
        <w:rPr>
          <w:rFonts w:eastAsia="Calibri" w:cs="Tahoma"/>
        </w:rPr>
        <w:t xml:space="preserve"> </w:t>
      </w:r>
      <w:r>
        <w:rPr>
          <w:rFonts w:eastAsia="Calibri" w:cs="Tahoma"/>
        </w:rPr>
        <w:t>kartce</w:t>
      </w:r>
      <w:r w:rsidRPr="00E41618">
        <w:rPr>
          <w:rFonts w:eastAsia="Calibri" w:cs="Tahoma"/>
        </w:rPr>
        <w:t>: tampo</w:t>
      </w:r>
      <w:r>
        <w:rPr>
          <w:rFonts w:eastAsia="Calibri" w:cs="Tahoma"/>
        </w:rPr>
        <w:t xml:space="preserve">druk, offset, </w:t>
      </w:r>
      <w:r w:rsidRPr="00E41618">
        <w:rPr>
          <w:rFonts w:eastAsia="Calibri" w:cs="Tahoma"/>
        </w:rPr>
        <w:t xml:space="preserve">cyfrowo </w:t>
      </w:r>
      <w:r>
        <w:rPr>
          <w:rFonts w:eastAsia="Calibri" w:cs="Tahoma"/>
        </w:rPr>
        <w:t>lub inna trwała metoda</w:t>
      </w:r>
      <w:r w:rsidRPr="00E41618">
        <w:rPr>
          <w:rFonts w:eastAsia="Calibri" w:cs="Tahoma"/>
        </w:rPr>
        <w:t xml:space="preserve"> (pełny kolor), </w:t>
      </w:r>
    </w:p>
    <w:p w14:paraId="2F068AA1" w14:textId="77777777" w:rsidR="00E41618" w:rsidRPr="00E41618" w:rsidRDefault="00E41618" w:rsidP="00E4161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E41618">
        <w:rPr>
          <w:rFonts w:eastAsia="Calibri" w:cs="Tahoma"/>
        </w:rPr>
        <w:t>minimalna liczba kartek w bloku: 20.</w:t>
      </w:r>
    </w:p>
    <w:p w14:paraId="290112F7" w14:textId="77777777" w:rsidR="00E41618" w:rsidRPr="00D02F81" w:rsidRDefault="00E41618" w:rsidP="000058CE">
      <w:pPr>
        <w:ind w:firstLine="708"/>
      </w:pPr>
    </w:p>
    <w:p w14:paraId="2941445B" w14:textId="77777777" w:rsidR="00E41618" w:rsidRPr="00E41618" w:rsidRDefault="00E41618" w:rsidP="00714EF0">
      <w:pPr>
        <w:keepNext/>
        <w:numPr>
          <w:ilvl w:val="0"/>
          <w:numId w:val="32"/>
        </w:numPr>
        <w:autoSpaceDE w:val="0"/>
        <w:autoSpaceDN w:val="0"/>
        <w:adjustRightInd w:val="0"/>
        <w:spacing w:before="240" w:after="120" w:line="240" w:lineRule="auto"/>
        <w:jc w:val="both"/>
        <w:outlineLvl w:val="0"/>
        <w:rPr>
          <w:rFonts w:eastAsia="Times New Roman" w:cs="Arial"/>
          <w:b/>
          <w:bCs/>
          <w:kern w:val="32"/>
          <w:szCs w:val="20"/>
          <w:lang w:eastAsia="pl-PL"/>
        </w:rPr>
      </w:pPr>
      <w:r w:rsidRPr="00E41618">
        <w:rPr>
          <w:rFonts w:eastAsia="Times New Roman" w:cs="Arial"/>
          <w:b/>
          <w:bCs/>
          <w:kern w:val="32"/>
          <w:szCs w:val="20"/>
          <w:lang w:eastAsia="pl-PL"/>
        </w:rPr>
        <w:t xml:space="preserve">Pamięć USB (Pendrive </w:t>
      </w:r>
      <w:proofErr w:type="spellStart"/>
      <w:r w:rsidRPr="00E41618">
        <w:rPr>
          <w:rFonts w:eastAsia="Times New Roman" w:cs="Arial"/>
          <w:b/>
          <w:bCs/>
          <w:kern w:val="32"/>
          <w:szCs w:val="20"/>
          <w:lang w:eastAsia="pl-PL"/>
        </w:rPr>
        <w:t>flash</w:t>
      </w:r>
      <w:proofErr w:type="spellEnd"/>
      <w:r w:rsidRPr="00E41618">
        <w:rPr>
          <w:rFonts w:eastAsia="Times New Roman" w:cs="Arial"/>
          <w:b/>
          <w:bCs/>
          <w:kern w:val="32"/>
          <w:szCs w:val="20"/>
          <w:lang w:eastAsia="pl-PL"/>
        </w:rPr>
        <w:t>):</w:t>
      </w:r>
    </w:p>
    <w:p w14:paraId="58345275" w14:textId="0A253914" w:rsidR="004B22D9" w:rsidRPr="00E41618" w:rsidRDefault="00E41618" w:rsidP="00E41618">
      <w:pPr>
        <w:numPr>
          <w:ilvl w:val="0"/>
          <w:numId w:val="16"/>
        </w:numPr>
        <w:autoSpaceDE w:val="0"/>
        <w:autoSpaceDN w:val="0"/>
        <w:adjustRightInd w:val="0"/>
        <w:spacing w:after="60" w:line="240" w:lineRule="auto"/>
        <w:jc w:val="both"/>
        <w:rPr>
          <w:rFonts w:cs="Tahoma"/>
        </w:rPr>
      </w:pPr>
      <w:r w:rsidRPr="00E41618">
        <w:rPr>
          <w:rFonts w:eastAsia="Calibri" w:cs="Tahoma"/>
        </w:rPr>
        <w:t>jednostka miary: sztuka,</w:t>
      </w:r>
    </w:p>
    <w:p w14:paraId="241FC48E" w14:textId="510B7AFF" w:rsidR="004B22D9" w:rsidRPr="004B22D9" w:rsidRDefault="00E41618" w:rsidP="003247C9">
      <w:pPr>
        <w:numPr>
          <w:ilvl w:val="0"/>
          <w:numId w:val="16"/>
        </w:numPr>
        <w:autoSpaceDE w:val="0"/>
        <w:autoSpaceDN w:val="0"/>
        <w:adjustRightInd w:val="0"/>
        <w:spacing w:after="60" w:line="240" w:lineRule="auto"/>
        <w:jc w:val="both"/>
        <w:rPr>
          <w:rFonts w:eastAsia="Times New Roman" w:cs="Tahoma"/>
        </w:rPr>
      </w:pPr>
      <w:r w:rsidRPr="004B22D9">
        <w:rPr>
          <w:rFonts w:eastAsia="Calibri" w:cs="Tahoma"/>
        </w:rPr>
        <w:t xml:space="preserve">liczba: </w:t>
      </w:r>
      <w:r w:rsidR="00185DD5" w:rsidRPr="004B22D9">
        <w:rPr>
          <w:rFonts w:eastAsia="Calibri" w:cs="Tahoma"/>
        </w:rPr>
        <w:t>5</w:t>
      </w:r>
      <w:r w:rsidRPr="004B22D9">
        <w:rPr>
          <w:rFonts w:eastAsia="Calibri" w:cs="Tahoma"/>
        </w:rPr>
        <w:t>00 sztuk,</w:t>
      </w:r>
    </w:p>
    <w:p w14:paraId="688BEA9F" w14:textId="407A7475" w:rsidR="004B22D9" w:rsidRPr="004B22D9" w:rsidRDefault="00E41618" w:rsidP="003247C9">
      <w:pPr>
        <w:numPr>
          <w:ilvl w:val="0"/>
          <w:numId w:val="16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4B22D9">
        <w:rPr>
          <w:rFonts w:eastAsia="Calibri" w:cs="Tahoma"/>
        </w:rPr>
        <w:t xml:space="preserve">kształt i wygląd 3D: bohater </w:t>
      </w:r>
      <w:r w:rsidRPr="004B22D9">
        <w:rPr>
          <w:rFonts w:eastAsia="Calibri" w:cs="Tahoma"/>
          <w:i/>
          <w:iCs/>
        </w:rPr>
        <w:t>Kampanii Kolejowe ABC</w:t>
      </w:r>
      <w:r w:rsidRPr="004B22D9">
        <w:rPr>
          <w:rFonts w:eastAsia="Calibri" w:cs="Tahoma"/>
        </w:rPr>
        <w:t xml:space="preserve">, nosorożec </w:t>
      </w:r>
      <w:r w:rsidR="007770D7" w:rsidRPr="004B22D9">
        <w:rPr>
          <w:rFonts w:eastAsia="Calibri" w:cs="Tahoma"/>
        </w:rPr>
        <w:t xml:space="preserve">Rogatek </w:t>
      </w:r>
      <w:r w:rsidRPr="004B22D9">
        <w:rPr>
          <w:rFonts w:eastAsia="Calibri" w:cs="Tahoma"/>
        </w:rPr>
        <w:t>– zgodnie z wizualizacją bohatera zawartą w Księdze Identyfikacji Wizualnej,</w:t>
      </w:r>
    </w:p>
    <w:p w14:paraId="027B6F25" w14:textId="313A8132" w:rsidR="004B22D9" w:rsidRPr="004B22D9" w:rsidRDefault="00E41618" w:rsidP="003247C9">
      <w:pPr>
        <w:numPr>
          <w:ilvl w:val="0"/>
          <w:numId w:val="16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4B22D9">
        <w:rPr>
          <w:rFonts w:eastAsia="Calibri" w:cs="Tahoma"/>
        </w:rPr>
        <w:t>uchwyt/zawieszka umożliwiający zawieszenie na smyczy</w:t>
      </w:r>
      <w:r w:rsidR="00380B62">
        <w:rPr>
          <w:rFonts w:eastAsia="Calibri" w:cs="Tahoma"/>
        </w:rPr>
        <w:t>,</w:t>
      </w:r>
    </w:p>
    <w:p w14:paraId="060DEB77" w14:textId="0DA9366D" w:rsidR="004B22D9" w:rsidRPr="004B22D9" w:rsidRDefault="00E41618" w:rsidP="003247C9">
      <w:pPr>
        <w:numPr>
          <w:ilvl w:val="0"/>
          <w:numId w:val="16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4B22D9">
        <w:rPr>
          <w:rFonts w:eastAsia="Calibri" w:cs="Tahoma"/>
        </w:rPr>
        <w:t>nadruk: dowolna trwała metoda dwustronny (pełny kolor),</w:t>
      </w:r>
    </w:p>
    <w:p w14:paraId="46CFACA4" w14:textId="2F99A8A6" w:rsidR="004B22D9" w:rsidRPr="004B22D9" w:rsidRDefault="00E41618" w:rsidP="003247C9">
      <w:pPr>
        <w:numPr>
          <w:ilvl w:val="0"/>
          <w:numId w:val="16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4B22D9">
        <w:rPr>
          <w:rFonts w:eastAsia="Calibri" w:cs="Tahoma"/>
        </w:rPr>
        <w:t>materiał: silikon,</w:t>
      </w:r>
    </w:p>
    <w:p w14:paraId="57901574" w14:textId="34E7B2DC" w:rsidR="004B22D9" w:rsidRPr="004B22D9" w:rsidRDefault="00E41618" w:rsidP="003247C9">
      <w:pPr>
        <w:numPr>
          <w:ilvl w:val="0"/>
          <w:numId w:val="16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4B22D9">
        <w:rPr>
          <w:rFonts w:eastAsia="Calibri" w:cs="Tahoma"/>
        </w:rPr>
        <w:t>interfejs: USB 2.0</w:t>
      </w:r>
      <w:r w:rsidR="0051731C" w:rsidRPr="004B22D9">
        <w:rPr>
          <w:rFonts w:eastAsia="Calibri" w:cs="Tahoma"/>
        </w:rPr>
        <w:t>,</w:t>
      </w:r>
    </w:p>
    <w:p w14:paraId="7B140004" w14:textId="37C5717F" w:rsidR="004B22D9" w:rsidRPr="004B22D9" w:rsidRDefault="00E41618" w:rsidP="003247C9">
      <w:pPr>
        <w:numPr>
          <w:ilvl w:val="0"/>
          <w:numId w:val="16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4B22D9">
        <w:rPr>
          <w:rFonts w:eastAsia="Calibri" w:cs="Tahoma"/>
          <w:color w:val="222222"/>
          <w:shd w:val="clear" w:color="auto" w:fill="FFFFFF"/>
        </w:rPr>
        <w:t>prędkość odczytu: do + - 10 MB/s- prędkość zapisu: do 5,8 MB/s</w:t>
      </w:r>
      <w:r w:rsidR="0051731C" w:rsidRPr="004B22D9">
        <w:rPr>
          <w:rFonts w:eastAsia="Calibri" w:cs="Tahoma"/>
          <w:color w:val="222222"/>
          <w:shd w:val="clear" w:color="auto" w:fill="FFFFFF"/>
        </w:rPr>
        <w:t>,</w:t>
      </w:r>
    </w:p>
    <w:p w14:paraId="67244FB9" w14:textId="2C9FEB3B" w:rsidR="004B22D9" w:rsidRPr="004B22D9" w:rsidRDefault="00E41618" w:rsidP="003247C9">
      <w:pPr>
        <w:numPr>
          <w:ilvl w:val="0"/>
          <w:numId w:val="16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4B22D9">
        <w:rPr>
          <w:rFonts w:eastAsia="Calibri" w:cs="Tahoma"/>
        </w:rPr>
        <w:t>pojemność pamięci USB (</w:t>
      </w:r>
      <w:proofErr w:type="spellStart"/>
      <w:r w:rsidRPr="004B22D9">
        <w:rPr>
          <w:rFonts w:eastAsia="Calibri" w:cs="Tahoma"/>
        </w:rPr>
        <w:t>flash</w:t>
      </w:r>
      <w:proofErr w:type="spellEnd"/>
      <w:r w:rsidRPr="004B22D9">
        <w:rPr>
          <w:rFonts w:eastAsia="Calibri" w:cs="Tahoma"/>
        </w:rPr>
        <w:t>): 32 GB,</w:t>
      </w:r>
    </w:p>
    <w:p w14:paraId="18E9E956" w14:textId="0E1004F6" w:rsidR="004B22D9" w:rsidRPr="004B22D9" w:rsidRDefault="00A26AAC" w:rsidP="003247C9">
      <w:pPr>
        <w:numPr>
          <w:ilvl w:val="0"/>
          <w:numId w:val="16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4B22D9">
        <w:rPr>
          <w:rFonts w:eastAsia="Calibri" w:cs="Tahoma"/>
          <w:color w:val="222222"/>
          <w:shd w:val="clear" w:color="auto" w:fill="FFFFFF"/>
        </w:rPr>
        <w:t>o</w:t>
      </w:r>
      <w:r w:rsidR="00E41618" w:rsidRPr="004B22D9">
        <w:rPr>
          <w:rFonts w:eastAsia="Calibri" w:cs="Tahoma"/>
          <w:color w:val="222222"/>
          <w:shd w:val="clear" w:color="auto" w:fill="FFFFFF"/>
        </w:rPr>
        <w:t>bsługiwane systemy operacyjne:- Windows 98 / 98SE / ME / 2000 / XP / Vista / 7 / 8</w:t>
      </w:r>
      <w:r w:rsidR="00D02F81" w:rsidRPr="004B22D9">
        <w:rPr>
          <w:rFonts w:eastAsia="Calibri" w:cs="Tahoma"/>
          <w:color w:val="222222"/>
          <w:shd w:val="clear" w:color="auto" w:fill="FFFFFF"/>
        </w:rPr>
        <w:t xml:space="preserve"> </w:t>
      </w:r>
      <w:r w:rsidR="00E41618" w:rsidRPr="004B22D9">
        <w:rPr>
          <w:rFonts w:eastAsia="Calibri" w:cs="Tahoma"/>
          <w:color w:val="222222"/>
          <w:shd w:val="clear" w:color="auto" w:fill="FFFFFF"/>
        </w:rPr>
        <w:t>- Mac OS 9.0 i nowsze,</w:t>
      </w:r>
    </w:p>
    <w:p w14:paraId="6C921872" w14:textId="02B666CB" w:rsidR="004B22D9" w:rsidRPr="004B22D9" w:rsidRDefault="00E41618" w:rsidP="003247C9">
      <w:pPr>
        <w:numPr>
          <w:ilvl w:val="0"/>
          <w:numId w:val="16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4B22D9">
        <w:rPr>
          <w:rFonts w:eastAsia="Calibri" w:cs="Tahoma"/>
        </w:rPr>
        <w:t>oznakowanie z tyłu: logotyp UTK oraz elementy graficzne obowiązujące dla Programu Operacyjnego Infrastruktura i Środowisko 2014-2020 – pasek logotypów powinien być zamieszczony w pionie lub poziomie,</w:t>
      </w:r>
    </w:p>
    <w:p w14:paraId="5C111954" w14:textId="68E2EE59" w:rsidR="004B22D9" w:rsidRPr="004B22D9" w:rsidRDefault="00E41618" w:rsidP="003247C9">
      <w:pPr>
        <w:numPr>
          <w:ilvl w:val="0"/>
          <w:numId w:val="16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4B22D9">
        <w:rPr>
          <w:rFonts w:eastAsia="Calibri" w:cs="Tahoma"/>
        </w:rPr>
        <w:t>wymiary: wysokość mierzona od mocowania zawieszki po linii pionowej w dó</w:t>
      </w:r>
      <w:r w:rsidR="00D02F81" w:rsidRPr="004B22D9">
        <w:rPr>
          <w:rFonts w:eastAsia="Calibri" w:cs="Tahoma"/>
        </w:rPr>
        <w:t xml:space="preserve">ł: </w:t>
      </w:r>
      <w:r w:rsidR="003F5F17" w:rsidRPr="004B22D9">
        <w:rPr>
          <w:rFonts w:eastAsia="Calibri" w:cs="Tahoma"/>
        </w:rPr>
        <w:br/>
        <w:t xml:space="preserve">8 cm </w:t>
      </w:r>
      <w:r w:rsidR="00D02F81" w:rsidRPr="004B22D9">
        <w:rPr>
          <w:rFonts w:eastAsia="Calibri" w:cs="Tahoma"/>
        </w:rPr>
        <w:t xml:space="preserve">(+/- 1 cm), szerokość: </w:t>
      </w:r>
      <w:r w:rsidRPr="004B22D9">
        <w:rPr>
          <w:rFonts w:eastAsia="Calibri" w:cs="Tahoma"/>
        </w:rPr>
        <w:t>6 cm (+/- 1 cm),</w:t>
      </w:r>
    </w:p>
    <w:p w14:paraId="28A2A6E2" w14:textId="64DEB920" w:rsidR="004B22D9" w:rsidRPr="004B22D9" w:rsidRDefault="00E41618" w:rsidP="003247C9">
      <w:pPr>
        <w:numPr>
          <w:ilvl w:val="0"/>
          <w:numId w:val="16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4B22D9">
        <w:rPr>
          <w:rFonts w:eastAsia="Calibri" w:cs="Tahoma"/>
        </w:rPr>
        <w:t>oznaczenie CE,</w:t>
      </w:r>
    </w:p>
    <w:p w14:paraId="4F073661" w14:textId="4F70F6F0" w:rsidR="004B22D9" w:rsidRDefault="00E41618" w:rsidP="003247C9">
      <w:pPr>
        <w:numPr>
          <w:ilvl w:val="0"/>
          <w:numId w:val="16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4B22D9">
        <w:rPr>
          <w:rFonts w:eastAsia="Calibri" w:cs="Tahoma"/>
        </w:rPr>
        <w:t xml:space="preserve">w dostawie pakowane </w:t>
      </w:r>
      <w:r w:rsidR="007770D7" w:rsidRPr="004B22D9">
        <w:rPr>
          <w:rFonts w:eastAsia="Calibri" w:cs="Tahoma"/>
        </w:rPr>
        <w:t>pojedynczo w kartoniki</w:t>
      </w:r>
      <w:r w:rsidR="00F945D1" w:rsidRPr="004B22D9">
        <w:rPr>
          <w:rFonts w:eastAsia="Calibri" w:cs="Tahoma"/>
        </w:rPr>
        <w:t xml:space="preserve"> </w:t>
      </w:r>
      <w:r w:rsidR="003F5F17" w:rsidRPr="004B22D9">
        <w:rPr>
          <w:rFonts w:eastAsia="Calibri" w:cs="Tahoma"/>
        </w:rPr>
        <w:t xml:space="preserve">tekturowe, następnie </w:t>
      </w:r>
      <w:r w:rsidRPr="004B22D9">
        <w:rPr>
          <w:rFonts w:eastAsia="Calibri" w:cs="Tahoma"/>
        </w:rPr>
        <w:t xml:space="preserve">w kartony </w:t>
      </w:r>
      <w:r w:rsidR="003F5F17" w:rsidRPr="004B22D9">
        <w:rPr>
          <w:rFonts w:eastAsia="Calibri" w:cs="Tahoma"/>
        </w:rPr>
        <w:br/>
      </w:r>
      <w:r w:rsidRPr="004B22D9">
        <w:rPr>
          <w:rFonts w:eastAsia="Calibri" w:cs="Tahoma"/>
        </w:rPr>
        <w:t>po 50 – 100 sztuk,</w:t>
      </w:r>
    </w:p>
    <w:p w14:paraId="00F7A5CD" w14:textId="30441F3D" w:rsidR="00765BE0" w:rsidRPr="00765BE0" w:rsidRDefault="00E41618" w:rsidP="00765BE0">
      <w:pPr>
        <w:numPr>
          <w:ilvl w:val="0"/>
          <w:numId w:val="16"/>
        </w:numPr>
        <w:autoSpaceDE w:val="0"/>
        <w:autoSpaceDN w:val="0"/>
        <w:adjustRightInd w:val="0"/>
        <w:spacing w:after="60" w:line="240" w:lineRule="auto"/>
        <w:rPr>
          <w:rFonts w:eastAsia="Calibri" w:cs="Tahoma"/>
        </w:rPr>
      </w:pPr>
      <w:r w:rsidRPr="004B22D9">
        <w:rPr>
          <w:rFonts w:eastAsia="Calibri" w:cs="Tahoma"/>
        </w:rPr>
        <w:lastRenderedPageBreak/>
        <w:t>przykładowa wizualizacja niezawierająca wymaganeg</w:t>
      </w:r>
      <w:r w:rsidR="00F25FE1" w:rsidRPr="004B22D9">
        <w:rPr>
          <w:rFonts w:eastAsia="Calibri" w:cs="Tahoma"/>
        </w:rPr>
        <w:t>o oznakowania</w:t>
      </w:r>
      <w:r w:rsidRPr="004B22D9">
        <w:rPr>
          <w:rFonts w:ascii="Arial Narrow" w:eastAsia="Calibri" w:hAnsi="Arial Narrow" w:cs="Tahoma"/>
        </w:rPr>
        <w:t xml:space="preserve">: </w:t>
      </w:r>
      <w:r w:rsidR="00F25FE1">
        <w:rPr>
          <w:b/>
          <w:noProof/>
          <w:lang w:eastAsia="pl-PL"/>
        </w:rPr>
        <w:drawing>
          <wp:inline distT="0" distB="0" distL="0" distR="0" wp14:anchorId="6D76D6DA" wp14:editId="7A521277">
            <wp:extent cx="1876425" cy="2286000"/>
            <wp:effectExtent l="0" t="0" r="952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atek pendriv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171" cy="22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12A82" w14:textId="77777777" w:rsidR="0051731C" w:rsidRPr="0051731C" w:rsidRDefault="00E41618" w:rsidP="00714EF0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60" w:line="240" w:lineRule="auto"/>
        <w:contextualSpacing/>
        <w:jc w:val="both"/>
        <w:rPr>
          <w:rFonts w:eastAsia="Calibri" w:cs="Arial"/>
          <w:b/>
        </w:rPr>
      </w:pPr>
      <w:r w:rsidRPr="00E41618">
        <w:rPr>
          <w:rFonts w:eastAsia="Calibri" w:cs="Arial"/>
          <w:b/>
        </w:rPr>
        <w:t>SZACUNKOWA WIELKOŚĆ DOSTAW</w:t>
      </w:r>
    </w:p>
    <w:p w14:paraId="2CC6C8C0" w14:textId="77777777" w:rsidR="00185DD5" w:rsidRDefault="00E41618" w:rsidP="0051731C">
      <w:pPr>
        <w:pStyle w:val="Akapitzlist"/>
        <w:numPr>
          <w:ilvl w:val="0"/>
          <w:numId w:val="31"/>
        </w:numPr>
        <w:rPr>
          <w:rFonts w:asciiTheme="minorHAnsi" w:eastAsia="Times New Roman" w:hAnsiTheme="minorHAnsi"/>
          <w:lang w:eastAsia="pl-PL"/>
        </w:rPr>
      </w:pPr>
      <w:r w:rsidRPr="0051731C">
        <w:rPr>
          <w:rFonts w:asciiTheme="minorHAnsi" w:eastAsia="Times New Roman" w:hAnsiTheme="minorHAnsi"/>
          <w:lang w:eastAsia="pl-PL"/>
        </w:rPr>
        <w:t xml:space="preserve">Zamawiający przewiduje realizację </w:t>
      </w:r>
      <w:r w:rsidR="00185DD5">
        <w:rPr>
          <w:rFonts w:asciiTheme="minorHAnsi" w:eastAsia="Times New Roman" w:hAnsiTheme="minorHAnsi"/>
          <w:lang w:eastAsia="pl-PL"/>
        </w:rPr>
        <w:t>2 dostaw.</w:t>
      </w:r>
    </w:p>
    <w:p w14:paraId="6E587CFD" w14:textId="5C80BA42" w:rsidR="00E41618" w:rsidRDefault="00E41618" w:rsidP="00185DD5">
      <w:pPr>
        <w:pStyle w:val="Akapitzlist"/>
        <w:numPr>
          <w:ilvl w:val="0"/>
          <w:numId w:val="0"/>
        </w:numPr>
        <w:ind w:left="720"/>
        <w:rPr>
          <w:rFonts w:asciiTheme="minorHAnsi" w:eastAsia="Times New Roman" w:hAnsiTheme="minorHAnsi"/>
          <w:lang w:eastAsia="pl-PL"/>
        </w:rPr>
      </w:pPr>
    </w:p>
    <w:p w14:paraId="517661B9" w14:textId="458FD7B0" w:rsidR="006368AF" w:rsidRPr="006368AF" w:rsidRDefault="006368AF" w:rsidP="00185DD5">
      <w:pPr>
        <w:pStyle w:val="Akapitzlist"/>
        <w:numPr>
          <w:ilvl w:val="0"/>
          <w:numId w:val="0"/>
        </w:numPr>
        <w:ind w:left="720"/>
        <w:rPr>
          <w:rFonts w:asciiTheme="minorHAnsi" w:eastAsia="Times New Roman" w:hAnsiTheme="minorHAnsi"/>
          <w:u w:val="single"/>
          <w:lang w:eastAsia="pl-PL"/>
        </w:rPr>
      </w:pPr>
      <w:r w:rsidRPr="006368AF">
        <w:rPr>
          <w:rFonts w:asciiTheme="minorHAnsi" w:eastAsia="Times New Roman" w:hAnsiTheme="minorHAnsi"/>
          <w:u w:val="single"/>
          <w:lang w:eastAsia="pl-PL"/>
        </w:rPr>
        <w:t xml:space="preserve">Pierwsza transza dostawy: </w:t>
      </w:r>
    </w:p>
    <w:tbl>
      <w:tblPr>
        <w:tblStyle w:val="Tabela-Siatka"/>
        <w:tblpPr w:leftFromText="141" w:rightFromText="141" w:vertAnchor="text" w:horzAnchor="page" w:tblpX="607" w:tblpY="246"/>
        <w:tblW w:w="9322" w:type="dxa"/>
        <w:tblLook w:val="04A0" w:firstRow="1" w:lastRow="0" w:firstColumn="1" w:lastColumn="0" w:noHBand="0" w:noVBand="1"/>
      </w:tblPr>
      <w:tblGrid>
        <w:gridCol w:w="6912"/>
        <w:gridCol w:w="2410"/>
      </w:tblGrid>
      <w:tr w:rsidR="00185DD5" w:rsidRPr="00F14B49" w14:paraId="62D21582" w14:textId="77777777" w:rsidTr="00185DD5">
        <w:trPr>
          <w:trHeight w:val="322"/>
        </w:trPr>
        <w:tc>
          <w:tcPr>
            <w:tcW w:w="6912" w:type="dxa"/>
          </w:tcPr>
          <w:p w14:paraId="1D684C7B" w14:textId="77777777" w:rsidR="00185DD5" w:rsidRPr="00F14B49" w:rsidRDefault="00185DD5" w:rsidP="00601DC3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Przedmiot</w:t>
            </w:r>
          </w:p>
        </w:tc>
        <w:tc>
          <w:tcPr>
            <w:tcW w:w="2410" w:type="dxa"/>
          </w:tcPr>
          <w:p w14:paraId="454AD4CA" w14:textId="77777777" w:rsidR="00185DD5" w:rsidRPr="00F14B49" w:rsidRDefault="00185DD5" w:rsidP="00601DC3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Liczba</w:t>
            </w:r>
          </w:p>
        </w:tc>
      </w:tr>
      <w:tr w:rsidR="00185DD5" w:rsidRPr="00F14B49" w14:paraId="483A1E9B" w14:textId="77777777" w:rsidTr="00185DD5">
        <w:trPr>
          <w:trHeight w:val="322"/>
        </w:trPr>
        <w:tc>
          <w:tcPr>
            <w:tcW w:w="6912" w:type="dxa"/>
          </w:tcPr>
          <w:p w14:paraId="30900B0C" w14:textId="77777777" w:rsidR="00185DD5" w:rsidRPr="00F14B49" w:rsidRDefault="00185DD5" w:rsidP="00601DC3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Wąż spacerowy w kształcie pociągu dla dzieci w wieku przedszkolnym</w:t>
            </w:r>
          </w:p>
        </w:tc>
        <w:tc>
          <w:tcPr>
            <w:tcW w:w="2410" w:type="dxa"/>
          </w:tcPr>
          <w:p w14:paraId="210497A3" w14:textId="2ED1D2BF" w:rsidR="00185DD5" w:rsidRPr="00F14B49" w:rsidRDefault="00CE607D" w:rsidP="00601DC3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100</w:t>
            </w:r>
            <w:r w:rsidRPr="00F14B49">
              <w:rPr>
                <w:rFonts w:cs="Times New Roman"/>
                <w:sz w:val="22"/>
                <w:szCs w:val="22"/>
              </w:rPr>
              <w:t xml:space="preserve"> </w:t>
            </w:r>
            <w:r w:rsidR="00185DD5" w:rsidRPr="00F14B49">
              <w:rPr>
                <w:rFonts w:cs="Times New Roman"/>
                <w:sz w:val="22"/>
                <w:szCs w:val="22"/>
              </w:rPr>
              <w:t>szt.</w:t>
            </w:r>
          </w:p>
        </w:tc>
      </w:tr>
      <w:tr w:rsidR="00185DD5" w:rsidRPr="00F14B49" w14:paraId="4BBE6C9F" w14:textId="77777777" w:rsidTr="00185DD5">
        <w:trPr>
          <w:trHeight w:val="425"/>
        </w:trPr>
        <w:tc>
          <w:tcPr>
            <w:tcW w:w="6912" w:type="dxa"/>
          </w:tcPr>
          <w:p w14:paraId="78B50AB4" w14:textId="77777777" w:rsidR="00185DD5" w:rsidRPr="00F14B49" w:rsidRDefault="00185DD5" w:rsidP="00601DC3">
            <w:pPr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F14B49">
              <w:rPr>
                <w:rFonts w:cs="Times New Roman"/>
                <w:b/>
                <w:bCs/>
                <w:sz w:val="22"/>
                <w:szCs w:val="22"/>
              </w:rPr>
              <w:t>Kamizelka odblaskowa przeznaczona dla dzieci</w:t>
            </w:r>
          </w:p>
        </w:tc>
        <w:tc>
          <w:tcPr>
            <w:tcW w:w="2410" w:type="dxa"/>
          </w:tcPr>
          <w:p w14:paraId="546898E5" w14:textId="428EAEB2" w:rsidR="00185DD5" w:rsidRPr="00F14B49" w:rsidRDefault="00185DD5" w:rsidP="00601DC3">
            <w:pPr>
              <w:jc w:val="center"/>
              <w:rPr>
                <w:rFonts w:cs="Times New Roman"/>
                <w:sz w:val="22"/>
                <w:szCs w:val="22"/>
              </w:rPr>
            </w:pPr>
            <w:r w:rsidRPr="00F14B49">
              <w:rPr>
                <w:rFonts w:cs="Times New Roman"/>
                <w:sz w:val="22"/>
                <w:szCs w:val="22"/>
              </w:rPr>
              <w:t xml:space="preserve">8 </w:t>
            </w:r>
            <w:r w:rsidR="00CE607D">
              <w:rPr>
                <w:rFonts w:cs="Times New Roman"/>
                <w:sz w:val="22"/>
                <w:szCs w:val="22"/>
              </w:rPr>
              <w:t>000</w:t>
            </w:r>
            <w:r w:rsidR="00CE607D" w:rsidRPr="00F14B49">
              <w:rPr>
                <w:rFonts w:cs="Times New Roman"/>
                <w:sz w:val="22"/>
                <w:szCs w:val="22"/>
              </w:rPr>
              <w:t xml:space="preserve"> </w:t>
            </w:r>
            <w:r w:rsidRPr="00F14B49">
              <w:rPr>
                <w:rFonts w:cs="Times New Roman"/>
                <w:sz w:val="22"/>
                <w:szCs w:val="22"/>
              </w:rPr>
              <w:t>szt.</w:t>
            </w:r>
          </w:p>
        </w:tc>
      </w:tr>
      <w:tr w:rsidR="00185DD5" w:rsidRPr="00F14B49" w14:paraId="340384B6" w14:textId="77777777" w:rsidTr="00185DD5">
        <w:trPr>
          <w:trHeight w:val="400"/>
        </w:trPr>
        <w:tc>
          <w:tcPr>
            <w:tcW w:w="6912" w:type="dxa"/>
          </w:tcPr>
          <w:p w14:paraId="6359EB06" w14:textId="77777777" w:rsidR="00185DD5" w:rsidRPr="00F14B49" w:rsidRDefault="00185DD5" w:rsidP="00601DC3">
            <w:pPr>
              <w:jc w:val="center"/>
              <w:rPr>
                <w:rFonts w:cs="Times New Roman"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Samozaciskowe opaski odblaskowe</w:t>
            </w:r>
          </w:p>
        </w:tc>
        <w:tc>
          <w:tcPr>
            <w:tcW w:w="2410" w:type="dxa"/>
          </w:tcPr>
          <w:p w14:paraId="0B9A282A" w14:textId="40F6515F" w:rsidR="00185DD5" w:rsidRPr="00F14B49" w:rsidRDefault="00185DD5" w:rsidP="00601DC3">
            <w:pPr>
              <w:jc w:val="center"/>
              <w:rPr>
                <w:rFonts w:cs="Times New Roman"/>
                <w:sz w:val="22"/>
                <w:szCs w:val="22"/>
              </w:rPr>
            </w:pPr>
            <w:r w:rsidRPr="00F14B49">
              <w:rPr>
                <w:rFonts w:cs="Times New Roman"/>
                <w:sz w:val="22"/>
                <w:szCs w:val="22"/>
              </w:rPr>
              <w:t xml:space="preserve">8 </w:t>
            </w:r>
            <w:r w:rsidR="00CE607D">
              <w:rPr>
                <w:rFonts w:cs="Times New Roman"/>
                <w:sz w:val="22"/>
                <w:szCs w:val="22"/>
              </w:rPr>
              <w:t>000</w:t>
            </w:r>
            <w:r w:rsidRPr="00F14B49">
              <w:rPr>
                <w:rFonts w:cs="Times New Roman"/>
                <w:sz w:val="22"/>
                <w:szCs w:val="22"/>
              </w:rPr>
              <w:t xml:space="preserve"> szt.</w:t>
            </w:r>
          </w:p>
        </w:tc>
      </w:tr>
      <w:tr w:rsidR="00185DD5" w:rsidRPr="00F14B49" w14:paraId="1F6947CD" w14:textId="77777777" w:rsidTr="00185DD5">
        <w:trPr>
          <w:trHeight w:val="400"/>
        </w:trPr>
        <w:tc>
          <w:tcPr>
            <w:tcW w:w="6912" w:type="dxa"/>
          </w:tcPr>
          <w:p w14:paraId="06070F77" w14:textId="77777777" w:rsidR="00185DD5" w:rsidRPr="00F14B49" w:rsidRDefault="00185DD5" w:rsidP="00601DC3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Zawieszki odblaskowe</w:t>
            </w:r>
          </w:p>
        </w:tc>
        <w:tc>
          <w:tcPr>
            <w:tcW w:w="2410" w:type="dxa"/>
          </w:tcPr>
          <w:p w14:paraId="57E8F76F" w14:textId="438A63D1" w:rsidR="00185DD5" w:rsidRPr="00F14B49" w:rsidRDefault="00185DD5" w:rsidP="00601DC3">
            <w:pPr>
              <w:jc w:val="center"/>
              <w:rPr>
                <w:rFonts w:cs="Times New Roman"/>
                <w:sz w:val="22"/>
                <w:szCs w:val="22"/>
              </w:rPr>
            </w:pPr>
            <w:r w:rsidRPr="00F14B49">
              <w:rPr>
                <w:rFonts w:cs="Times New Roman"/>
                <w:sz w:val="22"/>
                <w:szCs w:val="22"/>
              </w:rPr>
              <w:t xml:space="preserve">8 </w:t>
            </w:r>
            <w:r w:rsidR="00CE607D">
              <w:rPr>
                <w:rFonts w:cs="Times New Roman"/>
                <w:sz w:val="22"/>
                <w:szCs w:val="22"/>
              </w:rPr>
              <w:t>000</w:t>
            </w:r>
            <w:r w:rsidRPr="00F14B49">
              <w:rPr>
                <w:rFonts w:cs="Times New Roman"/>
                <w:sz w:val="22"/>
                <w:szCs w:val="22"/>
              </w:rPr>
              <w:t xml:space="preserve"> szt.</w:t>
            </w:r>
          </w:p>
        </w:tc>
      </w:tr>
      <w:tr w:rsidR="00185DD5" w:rsidRPr="00F14B49" w14:paraId="721FAC6F" w14:textId="77777777" w:rsidTr="00185DD5">
        <w:trPr>
          <w:trHeight w:val="400"/>
        </w:trPr>
        <w:tc>
          <w:tcPr>
            <w:tcW w:w="6912" w:type="dxa"/>
          </w:tcPr>
          <w:p w14:paraId="24F43B39" w14:textId="77777777" w:rsidR="00185DD5" w:rsidRPr="00F14B49" w:rsidRDefault="00185DD5" w:rsidP="00601DC3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Kredki</w:t>
            </w:r>
          </w:p>
        </w:tc>
        <w:tc>
          <w:tcPr>
            <w:tcW w:w="2410" w:type="dxa"/>
          </w:tcPr>
          <w:p w14:paraId="4890B294" w14:textId="169BDECB" w:rsidR="00185DD5" w:rsidRPr="00F14B49" w:rsidRDefault="00185DD5" w:rsidP="00601DC3">
            <w:pPr>
              <w:jc w:val="center"/>
              <w:rPr>
                <w:rFonts w:cs="Times New Roman"/>
                <w:sz w:val="22"/>
                <w:szCs w:val="22"/>
              </w:rPr>
            </w:pPr>
            <w:r w:rsidRPr="00F14B49">
              <w:rPr>
                <w:rFonts w:cs="Times New Roman"/>
                <w:sz w:val="22"/>
                <w:szCs w:val="22"/>
              </w:rPr>
              <w:t xml:space="preserve">8 </w:t>
            </w:r>
            <w:r w:rsidR="00CE607D">
              <w:rPr>
                <w:rFonts w:cs="Times New Roman"/>
                <w:sz w:val="22"/>
                <w:szCs w:val="22"/>
              </w:rPr>
              <w:t>000</w:t>
            </w:r>
            <w:r w:rsidRPr="00F14B49">
              <w:rPr>
                <w:rFonts w:cs="Times New Roman"/>
                <w:sz w:val="22"/>
                <w:szCs w:val="22"/>
              </w:rPr>
              <w:t xml:space="preserve"> szt.</w:t>
            </w:r>
          </w:p>
        </w:tc>
      </w:tr>
      <w:tr w:rsidR="00185DD5" w:rsidRPr="00F14B49" w14:paraId="16BF0D83" w14:textId="77777777" w:rsidTr="00185DD5">
        <w:trPr>
          <w:trHeight w:val="431"/>
        </w:trPr>
        <w:tc>
          <w:tcPr>
            <w:tcW w:w="6912" w:type="dxa"/>
          </w:tcPr>
          <w:p w14:paraId="442701E7" w14:textId="77777777" w:rsidR="00185DD5" w:rsidRPr="00F14B49" w:rsidRDefault="00185DD5" w:rsidP="00601DC3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Worki odblaskowe</w:t>
            </w:r>
          </w:p>
        </w:tc>
        <w:tc>
          <w:tcPr>
            <w:tcW w:w="2410" w:type="dxa"/>
          </w:tcPr>
          <w:p w14:paraId="2780E432" w14:textId="58AECA33" w:rsidR="00185DD5" w:rsidRPr="00F14B49" w:rsidRDefault="00185DD5" w:rsidP="00601DC3">
            <w:pPr>
              <w:jc w:val="center"/>
              <w:rPr>
                <w:rFonts w:cs="Times New Roman"/>
                <w:sz w:val="22"/>
                <w:szCs w:val="22"/>
              </w:rPr>
            </w:pPr>
            <w:r w:rsidRPr="00F14B49">
              <w:rPr>
                <w:rFonts w:cs="Times New Roman"/>
                <w:sz w:val="22"/>
                <w:szCs w:val="22"/>
              </w:rPr>
              <w:t xml:space="preserve">8 </w:t>
            </w:r>
            <w:r w:rsidR="00CE607D">
              <w:rPr>
                <w:rFonts w:cs="Times New Roman"/>
                <w:sz w:val="22"/>
                <w:szCs w:val="22"/>
              </w:rPr>
              <w:t>000</w:t>
            </w:r>
            <w:r w:rsidRPr="00F14B49">
              <w:rPr>
                <w:rFonts w:cs="Times New Roman"/>
                <w:sz w:val="22"/>
                <w:szCs w:val="22"/>
              </w:rPr>
              <w:t xml:space="preserve"> szt.</w:t>
            </w:r>
          </w:p>
        </w:tc>
      </w:tr>
      <w:tr w:rsidR="00185DD5" w:rsidRPr="00F14B49" w14:paraId="34C95D18" w14:textId="77777777" w:rsidTr="00185DD5">
        <w:trPr>
          <w:trHeight w:val="409"/>
        </w:trPr>
        <w:tc>
          <w:tcPr>
            <w:tcW w:w="6912" w:type="dxa"/>
          </w:tcPr>
          <w:p w14:paraId="3A7608AC" w14:textId="77777777" w:rsidR="00185DD5" w:rsidRPr="00F14B49" w:rsidRDefault="00185DD5" w:rsidP="00601DC3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Bloki papieru białego A4</w:t>
            </w:r>
          </w:p>
        </w:tc>
        <w:tc>
          <w:tcPr>
            <w:tcW w:w="2410" w:type="dxa"/>
          </w:tcPr>
          <w:p w14:paraId="5D377D28" w14:textId="584C1919" w:rsidR="00185DD5" w:rsidRPr="00F14B49" w:rsidRDefault="00185DD5" w:rsidP="00601DC3">
            <w:pPr>
              <w:jc w:val="center"/>
              <w:rPr>
                <w:rFonts w:cs="Times New Roman"/>
                <w:sz w:val="22"/>
                <w:szCs w:val="22"/>
              </w:rPr>
            </w:pPr>
            <w:r w:rsidRPr="00F14B49">
              <w:rPr>
                <w:rFonts w:cs="Times New Roman"/>
                <w:sz w:val="22"/>
                <w:szCs w:val="22"/>
              </w:rPr>
              <w:t>3 </w:t>
            </w:r>
            <w:r w:rsidR="00CE607D">
              <w:rPr>
                <w:rFonts w:cs="Times New Roman"/>
                <w:sz w:val="22"/>
                <w:szCs w:val="22"/>
              </w:rPr>
              <w:t>00</w:t>
            </w:r>
            <w:r w:rsidRPr="00F14B49">
              <w:rPr>
                <w:rFonts w:cs="Times New Roman"/>
                <w:sz w:val="22"/>
                <w:szCs w:val="22"/>
              </w:rPr>
              <w:t>0 szt.</w:t>
            </w:r>
          </w:p>
        </w:tc>
      </w:tr>
      <w:tr w:rsidR="00185DD5" w:rsidRPr="00F14B49" w14:paraId="32C6A57B" w14:textId="77777777" w:rsidTr="00185DD5">
        <w:trPr>
          <w:trHeight w:val="409"/>
        </w:trPr>
        <w:tc>
          <w:tcPr>
            <w:tcW w:w="6912" w:type="dxa"/>
          </w:tcPr>
          <w:p w14:paraId="2C053B56" w14:textId="77777777" w:rsidR="00185DD5" w:rsidRPr="00F14B49" w:rsidRDefault="00185DD5" w:rsidP="00601DC3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 xml:space="preserve">Pamięć USB (Pendrive </w:t>
            </w:r>
            <w:proofErr w:type="spellStart"/>
            <w:r w:rsidRPr="00F14B49">
              <w:rPr>
                <w:rFonts w:cs="Times New Roman"/>
                <w:b/>
                <w:sz w:val="22"/>
                <w:szCs w:val="22"/>
              </w:rPr>
              <w:t>flash</w:t>
            </w:r>
            <w:proofErr w:type="spellEnd"/>
            <w:r w:rsidRPr="00F14B49">
              <w:rPr>
                <w:rFonts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2410" w:type="dxa"/>
          </w:tcPr>
          <w:p w14:paraId="5FC20F02" w14:textId="7A6BC49F" w:rsidR="00185DD5" w:rsidRPr="00F14B49" w:rsidRDefault="00185DD5" w:rsidP="00601DC3">
            <w:pPr>
              <w:jc w:val="center"/>
              <w:rPr>
                <w:rFonts w:cs="Times New Roman"/>
                <w:sz w:val="22"/>
                <w:szCs w:val="22"/>
              </w:rPr>
            </w:pPr>
            <w:r w:rsidRPr="00F14B49">
              <w:rPr>
                <w:rFonts w:cs="Times New Roman"/>
                <w:sz w:val="22"/>
                <w:szCs w:val="22"/>
              </w:rPr>
              <w:t>200 szt.</w:t>
            </w:r>
          </w:p>
        </w:tc>
      </w:tr>
    </w:tbl>
    <w:p w14:paraId="03E1C46D" w14:textId="77777777" w:rsidR="00E41618" w:rsidRPr="00E41618" w:rsidRDefault="00E41618" w:rsidP="00601DC3">
      <w:pPr>
        <w:autoSpaceDE w:val="0"/>
        <w:autoSpaceDN w:val="0"/>
        <w:adjustRightInd w:val="0"/>
        <w:spacing w:after="60" w:line="240" w:lineRule="auto"/>
        <w:jc w:val="center"/>
        <w:rPr>
          <w:rFonts w:eastAsia="Times New Roman" w:cs="Tahoma"/>
          <w:lang w:eastAsia="pl-PL"/>
        </w:rPr>
      </w:pPr>
    </w:p>
    <w:p w14:paraId="5C880DD2" w14:textId="5D546CC7" w:rsidR="00C71130" w:rsidRDefault="00F14B49" w:rsidP="00601DC3">
      <w:pPr>
        <w:widowControl w:val="0"/>
        <w:spacing w:after="0" w:line="240" w:lineRule="auto"/>
        <w:ind w:left="720"/>
        <w:jc w:val="center"/>
        <w:rPr>
          <w:rFonts w:ascii="Arial Narrow" w:eastAsia="Calibri" w:hAnsi="Arial Narrow" w:cs="Tahoma"/>
        </w:rPr>
      </w:pPr>
      <w:r>
        <w:rPr>
          <w:rFonts w:ascii="Arial Narrow" w:eastAsia="Calibri" w:hAnsi="Arial Narrow" w:cs="Tahoma"/>
        </w:rPr>
        <w:br/>
      </w:r>
      <w:r>
        <w:rPr>
          <w:rFonts w:ascii="Arial Narrow" w:eastAsia="Calibri" w:hAnsi="Arial Narrow" w:cs="Tahoma"/>
        </w:rPr>
        <w:br/>
      </w:r>
    </w:p>
    <w:p w14:paraId="0ADDEC8E" w14:textId="77777777" w:rsidR="00F14B49" w:rsidRDefault="00F14B49" w:rsidP="00601DC3">
      <w:pPr>
        <w:widowControl w:val="0"/>
        <w:spacing w:after="0" w:line="240" w:lineRule="auto"/>
        <w:ind w:left="720"/>
        <w:jc w:val="center"/>
        <w:rPr>
          <w:rFonts w:ascii="Arial Narrow" w:eastAsia="Calibri" w:hAnsi="Arial Narrow" w:cs="Tahoma"/>
        </w:rPr>
      </w:pPr>
    </w:p>
    <w:p w14:paraId="7EC8CA64" w14:textId="77777777" w:rsidR="00F14B49" w:rsidRDefault="00F14B49" w:rsidP="00601DC3">
      <w:pPr>
        <w:widowControl w:val="0"/>
        <w:spacing w:after="0" w:line="240" w:lineRule="auto"/>
        <w:ind w:left="720"/>
        <w:jc w:val="center"/>
        <w:rPr>
          <w:rFonts w:ascii="Arial Narrow" w:eastAsia="Calibri" w:hAnsi="Arial Narrow" w:cs="Tahoma"/>
        </w:rPr>
      </w:pPr>
    </w:p>
    <w:p w14:paraId="7809511D" w14:textId="77777777" w:rsidR="00F14B49" w:rsidRDefault="00F14B49" w:rsidP="00601DC3">
      <w:pPr>
        <w:widowControl w:val="0"/>
        <w:spacing w:after="0" w:line="240" w:lineRule="auto"/>
        <w:ind w:left="720"/>
        <w:jc w:val="center"/>
        <w:rPr>
          <w:rFonts w:ascii="Arial Narrow" w:eastAsia="Calibri" w:hAnsi="Arial Narrow" w:cs="Tahoma"/>
        </w:rPr>
      </w:pPr>
    </w:p>
    <w:p w14:paraId="1879D03B" w14:textId="77777777" w:rsidR="00F14B49" w:rsidRDefault="00F14B49" w:rsidP="00601DC3">
      <w:pPr>
        <w:widowControl w:val="0"/>
        <w:spacing w:after="0" w:line="240" w:lineRule="auto"/>
        <w:ind w:left="720"/>
        <w:jc w:val="center"/>
        <w:rPr>
          <w:rFonts w:ascii="Arial Narrow" w:eastAsia="Calibri" w:hAnsi="Arial Narrow" w:cs="Tahoma"/>
        </w:rPr>
      </w:pPr>
    </w:p>
    <w:p w14:paraId="1436234E" w14:textId="77777777" w:rsidR="00F14B49" w:rsidRDefault="00F14B49" w:rsidP="00601DC3">
      <w:pPr>
        <w:widowControl w:val="0"/>
        <w:spacing w:after="0" w:line="240" w:lineRule="auto"/>
        <w:ind w:left="720"/>
        <w:jc w:val="center"/>
        <w:rPr>
          <w:rFonts w:ascii="Arial Narrow" w:eastAsia="Calibri" w:hAnsi="Arial Narrow" w:cs="Tahoma"/>
        </w:rPr>
      </w:pPr>
    </w:p>
    <w:p w14:paraId="7BF51FD4" w14:textId="77777777" w:rsidR="00F14B49" w:rsidRDefault="00F14B49" w:rsidP="00601DC3">
      <w:pPr>
        <w:widowControl w:val="0"/>
        <w:spacing w:after="0" w:line="240" w:lineRule="auto"/>
        <w:ind w:left="720"/>
        <w:jc w:val="center"/>
        <w:rPr>
          <w:rFonts w:ascii="Arial Narrow" w:eastAsia="Calibri" w:hAnsi="Arial Narrow" w:cs="Tahoma"/>
        </w:rPr>
      </w:pPr>
    </w:p>
    <w:p w14:paraId="05D30693" w14:textId="77777777" w:rsidR="00F14B49" w:rsidRDefault="00F14B49" w:rsidP="00601DC3">
      <w:pPr>
        <w:widowControl w:val="0"/>
        <w:spacing w:after="0" w:line="240" w:lineRule="auto"/>
        <w:ind w:left="720"/>
        <w:jc w:val="center"/>
        <w:rPr>
          <w:rFonts w:ascii="Arial Narrow" w:eastAsia="Calibri" w:hAnsi="Arial Narrow" w:cs="Tahoma"/>
        </w:rPr>
      </w:pPr>
    </w:p>
    <w:p w14:paraId="0BAFE0F0" w14:textId="77777777" w:rsidR="00F14B49" w:rsidRDefault="00F14B49" w:rsidP="00601DC3">
      <w:pPr>
        <w:widowControl w:val="0"/>
        <w:spacing w:after="0" w:line="240" w:lineRule="auto"/>
        <w:ind w:left="720"/>
        <w:jc w:val="center"/>
        <w:rPr>
          <w:rFonts w:ascii="Arial Narrow" w:eastAsia="Calibri" w:hAnsi="Arial Narrow" w:cs="Tahoma"/>
        </w:rPr>
      </w:pPr>
    </w:p>
    <w:p w14:paraId="75551F1E" w14:textId="77777777" w:rsidR="00F14B49" w:rsidRDefault="00F14B49" w:rsidP="00601DC3">
      <w:pPr>
        <w:widowControl w:val="0"/>
        <w:spacing w:after="0" w:line="240" w:lineRule="auto"/>
        <w:ind w:left="720"/>
        <w:jc w:val="center"/>
        <w:rPr>
          <w:rFonts w:ascii="Arial Narrow" w:eastAsia="Calibri" w:hAnsi="Arial Narrow" w:cs="Tahoma"/>
        </w:rPr>
      </w:pPr>
    </w:p>
    <w:p w14:paraId="5D97AA1F" w14:textId="77777777" w:rsidR="00F14B49" w:rsidRDefault="00F14B49" w:rsidP="00601DC3">
      <w:pPr>
        <w:widowControl w:val="0"/>
        <w:spacing w:after="0" w:line="240" w:lineRule="auto"/>
        <w:ind w:left="720"/>
        <w:jc w:val="center"/>
        <w:rPr>
          <w:rFonts w:ascii="Arial Narrow" w:eastAsia="Calibri" w:hAnsi="Arial Narrow" w:cs="Tahoma"/>
        </w:rPr>
      </w:pPr>
    </w:p>
    <w:p w14:paraId="1E665A94" w14:textId="77777777" w:rsidR="00F14B49" w:rsidRDefault="00F14B49" w:rsidP="00C71130">
      <w:pPr>
        <w:widowControl w:val="0"/>
        <w:spacing w:after="0" w:line="240" w:lineRule="auto"/>
        <w:ind w:left="720"/>
        <w:rPr>
          <w:rFonts w:ascii="Arial Narrow" w:eastAsia="Calibri" w:hAnsi="Arial Narrow" w:cs="Tahoma"/>
        </w:rPr>
      </w:pPr>
    </w:p>
    <w:p w14:paraId="57ADA825" w14:textId="77777777" w:rsidR="00F14B49" w:rsidRDefault="00F14B49" w:rsidP="00C71130">
      <w:pPr>
        <w:widowControl w:val="0"/>
        <w:spacing w:after="0" w:line="240" w:lineRule="auto"/>
        <w:ind w:left="720"/>
        <w:rPr>
          <w:rFonts w:ascii="Arial Narrow" w:eastAsia="Calibri" w:hAnsi="Arial Narrow" w:cs="Tahoma"/>
        </w:rPr>
      </w:pPr>
    </w:p>
    <w:p w14:paraId="3C187F1D" w14:textId="77777777" w:rsidR="00F14B49" w:rsidRDefault="00F14B49" w:rsidP="00C71130">
      <w:pPr>
        <w:widowControl w:val="0"/>
        <w:spacing w:after="0" w:line="240" w:lineRule="auto"/>
        <w:ind w:left="720"/>
        <w:rPr>
          <w:rFonts w:ascii="Arial Narrow" w:eastAsia="Calibri" w:hAnsi="Arial Narrow" w:cs="Tahoma"/>
        </w:rPr>
      </w:pPr>
    </w:p>
    <w:p w14:paraId="12D1560D" w14:textId="66D1A084" w:rsidR="00F14B49" w:rsidRPr="006368AF" w:rsidRDefault="00CE607D" w:rsidP="006368AF">
      <w:pPr>
        <w:pStyle w:val="Akapitzlist"/>
        <w:numPr>
          <w:ilvl w:val="0"/>
          <w:numId w:val="0"/>
        </w:numPr>
        <w:ind w:left="709"/>
        <w:rPr>
          <w:rFonts w:asciiTheme="minorHAnsi" w:eastAsia="Times New Roman" w:hAnsiTheme="minorHAnsi"/>
          <w:u w:val="single"/>
          <w:lang w:eastAsia="pl-PL"/>
        </w:rPr>
      </w:pPr>
      <w:r w:rsidRPr="006368AF">
        <w:rPr>
          <w:rFonts w:asciiTheme="minorHAnsi" w:eastAsia="Times New Roman" w:hAnsiTheme="minorHAnsi"/>
          <w:u w:val="single"/>
          <w:lang w:eastAsia="pl-PL"/>
        </w:rPr>
        <w:t xml:space="preserve">Druga </w:t>
      </w:r>
      <w:r w:rsidR="006368AF" w:rsidRPr="006368AF">
        <w:rPr>
          <w:rFonts w:asciiTheme="minorHAnsi" w:eastAsia="Times New Roman" w:hAnsiTheme="minorHAnsi"/>
          <w:u w:val="single"/>
          <w:lang w:eastAsia="pl-PL"/>
        </w:rPr>
        <w:t>transza dostawy:</w:t>
      </w:r>
    </w:p>
    <w:tbl>
      <w:tblPr>
        <w:tblStyle w:val="Tabela-Siatka"/>
        <w:tblpPr w:leftFromText="141" w:rightFromText="141" w:vertAnchor="text" w:horzAnchor="page" w:tblpX="607" w:tblpY="246"/>
        <w:tblW w:w="9322" w:type="dxa"/>
        <w:tblLook w:val="04A0" w:firstRow="1" w:lastRow="0" w:firstColumn="1" w:lastColumn="0" w:noHBand="0" w:noVBand="1"/>
      </w:tblPr>
      <w:tblGrid>
        <w:gridCol w:w="6912"/>
        <w:gridCol w:w="2410"/>
      </w:tblGrid>
      <w:tr w:rsidR="00CE607D" w:rsidRPr="00F14B49" w14:paraId="49A537CF" w14:textId="77777777" w:rsidTr="00BE16CC">
        <w:trPr>
          <w:trHeight w:val="322"/>
        </w:trPr>
        <w:tc>
          <w:tcPr>
            <w:tcW w:w="6912" w:type="dxa"/>
          </w:tcPr>
          <w:p w14:paraId="0AFA9CF2" w14:textId="77777777" w:rsidR="00CE607D" w:rsidRPr="00F14B49" w:rsidRDefault="00CE607D" w:rsidP="00BE16CC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Przedmiot</w:t>
            </w:r>
          </w:p>
        </w:tc>
        <w:tc>
          <w:tcPr>
            <w:tcW w:w="2410" w:type="dxa"/>
          </w:tcPr>
          <w:p w14:paraId="4B63AB08" w14:textId="77777777" w:rsidR="00CE607D" w:rsidRPr="00F14B49" w:rsidRDefault="00CE607D" w:rsidP="00BE16CC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Liczba</w:t>
            </w:r>
          </w:p>
        </w:tc>
      </w:tr>
      <w:tr w:rsidR="00CE607D" w:rsidRPr="00F14B49" w14:paraId="65FFBEF9" w14:textId="77777777" w:rsidTr="00BE16CC">
        <w:trPr>
          <w:trHeight w:val="322"/>
        </w:trPr>
        <w:tc>
          <w:tcPr>
            <w:tcW w:w="6912" w:type="dxa"/>
          </w:tcPr>
          <w:p w14:paraId="625ADB3C" w14:textId="77777777" w:rsidR="00CE607D" w:rsidRPr="00F14B49" w:rsidRDefault="00CE607D" w:rsidP="00BE16CC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Wąż spacerowy w kształcie pociągu dla dzieci w wieku przedszkolnym</w:t>
            </w:r>
          </w:p>
        </w:tc>
        <w:tc>
          <w:tcPr>
            <w:tcW w:w="2410" w:type="dxa"/>
          </w:tcPr>
          <w:p w14:paraId="5299813C" w14:textId="50C307BB" w:rsidR="00CE607D" w:rsidRPr="00F14B49" w:rsidRDefault="00CE607D" w:rsidP="00BE16C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</w:t>
            </w:r>
            <w:r w:rsidRPr="00F14B49">
              <w:rPr>
                <w:rFonts w:cs="Times New Roman"/>
                <w:sz w:val="22"/>
                <w:szCs w:val="22"/>
              </w:rPr>
              <w:t>0 szt.</w:t>
            </w:r>
          </w:p>
        </w:tc>
      </w:tr>
      <w:tr w:rsidR="00CE607D" w:rsidRPr="00F14B49" w14:paraId="66C756C3" w14:textId="77777777" w:rsidTr="00BE16CC">
        <w:trPr>
          <w:trHeight w:val="425"/>
        </w:trPr>
        <w:tc>
          <w:tcPr>
            <w:tcW w:w="6912" w:type="dxa"/>
          </w:tcPr>
          <w:p w14:paraId="1F4E510B" w14:textId="77777777" w:rsidR="00CE607D" w:rsidRPr="00F14B49" w:rsidRDefault="00CE607D" w:rsidP="00BE16CC">
            <w:pPr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F14B49">
              <w:rPr>
                <w:rFonts w:cs="Times New Roman"/>
                <w:b/>
                <w:bCs/>
                <w:sz w:val="22"/>
                <w:szCs w:val="22"/>
              </w:rPr>
              <w:t>Kamizelka odblaskowa przeznaczona dla dzieci</w:t>
            </w:r>
          </w:p>
        </w:tc>
        <w:tc>
          <w:tcPr>
            <w:tcW w:w="2410" w:type="dxa"/>
          </w:tcPr>
          <w:p w14:paraId="1A87CCC5" w14:textId="0EC9B619" w:rsidR="00CE607D" w:rsidRPr="00F14B49" w:rsidRDefault="00CE607D" w:rsidP="00BE16C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2 200</w:t>
            </w:r>
            <w:r w:rsidRPr="00F14B49">
              <w:rPr>
                <w:rFonts w:cs="Times New Roman"/>
                <w:sz w:val="22"/>
                <w:szCs w:val="22"/>
              </w:rPr>
              <w:t xml:space="preserve"> szt.</w:t>
            </w:r>
          </w:p>
        </w:tc>
      </w:tr>
      <w:tr w:rsidR="00CE607D" w:rsidRPr="00F14B49" w14:paraId="7A6EB17A" w14:textId="77777777" w:rsidTr="00BE16CC">
        <w:trPr>
          <w:trHeight w:val="400"/>
        </w:trPr>
        <w:tc>
          <w:tcPr>
            <w:tcW w:w="6912" w:type="dxa"/>
          </w:tcPr>
          <w:p w14:paraId="085875B2" w14:textId="77777777" w:rsidR="00CE607D" w:rsidRPr="00F14B49" w:rsidRDefault="00CE607D" w:rsidP="00BE16CC">
            <w:pPr>
              <w:jc w:val="center"/>
              <w:rPr>
                <w:rFonts w:cs="Times New Roman"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Samozaciskowe opaski odblaskowe</w:t>
            </w:r>
          </w:p>
        </w:tc>
        <w:tc>
          <w:tcPr>
            <w:tcW w:w="2410" w:type="dxa"/>
          </w:tcPr>
          <w:p w14:paraId="44A7F4FF" w14:textId="3EC1A33D" w:rsidR="00CE607D" w:rsidRPr="00F14B49" w:rsidRDefault="00CE607D" w:rsidP="00BE16C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2 200</w:t>
            </w:r>
            <w:r w:rsidRPr="00F14B49">
              <w:rPr>
                <w:rFonts w:cs="Times New Roman"/>
                <w:sz w:val="22"/>
                <w:szCs w:val="22"/>
              </w:rPr>
              <w:t xml:space="preserve"> szt.</w:t>
            </w:r>
          </w:p>
        </w:tc>
      </w:tr>
      <w:tr w:rsidR="00CE607D" w:rsidRPr="00F14B49" w14:paraId="2BFD499D" w14:textId="77777777" w:rsidTr="00BE16CC">
        <w:trPr>
          <w:trHeight w:val="400"/>
        </w:trPr>
        <w:tc>
          <w:tcPr>
            <w:tcW w:w="6912" w:type="dxa"/>
          </w:tcPr>
          <w:p w14:paraId="039B832B" w14:textId="77777777" w:rsidR="00CE607D" w:rsidRPr="00F14B49" w:rsidRDefault="00CE607D" w:rsidP="00BE16CC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Zawieszki odblaskowe</w:t>
            </w:r>
          </w:p>
        </w:tc>
        <w:tc>
          <w:tcPr>
            <w:tcW w:w="2410" w:type="dxa"/>
          </w:tcPr>
          <w:p w14:paraId="0003C731" w14:textId="66B91717" w:rsidR="00CE607D" w:rsidRPr="00F14B49" w:rsidRDefault="00CE607D" w:rsidP="00BE16C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2 200</w:t>
            </w:r>
            <w:r w:rsidRPr="00F14B49">
              <w:rPr>
                <w:rFonts w:cs="Times New Roman"/>
                <w:sz w:val="22"/>
                <w:szCs w:val="22"/>
              </w:rPr>
              <w:t xml:space="preserve"> szt.</w:t>
            </w:r>
          </w:p>
        </w:tc>
      </w:tr>
      <w:tr w:rsidR="00CE607D" w:rsidRPr="00F14B49" w14:paraId="62BDC8DB" w14:textId="77777777" w:rsidTr="00BE16CC">
        <w:trPr>
          <w:trHeight w:val="400"/>
        </w:trPr>
        <w:tc>
          <w:tcPr>
            <w:tcW w:w="6912" w:type="dxa"/>
          </w:tcPr>
          <w:p w14:paraId="2EFDE953" w14:textId="77777777" w:rsidR="00CE607D" w:rsidRPr="00F14B49" w:rsidRDefault="00CE607D" w:rsidP="00BE16CC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Kredki</w:t>
            </w:r>
          </w:p>
        </w:tc>
        <w:tc>
          <w:tcPr>
            <w:tcW w:w="2410" w:type="dxa"/>
          </w:tcPr>
          <w:p w14:paraId="5DECDBEC" w14:textId="325358FB" w:rsidR="00CE607D" w:rsidRPr="00F14B49" w:rsidRDefault="00CE607D" w:rsidP="00BE16C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2 200</w:t>
            </w:r>
            <w:r w:rsidRPr="00F14B49">
              <w:rPr>
                <w:rFonts w:cs="Times New Roman"/>
                <w:sz w:val="22"/>
                <w:szCs w:val="22"/>
              </w:rPr>
              <w:t xml:space="preserve"> szt.</w:t>
            </w:r>
          </w:p>
        </w:tc>
      </w:tr>
      <w:tr w:rsidR="00CE607D" w:rsidRPr="00F14B49" w14:paraId="03A24DB7" w14:textId="77777777" w:rsidTr="00BE16CC">
        <w:trPr>
          <w:trHeight w:val="431"/>
        </w:trPr>
        <w:tc>
          <w:tcPr>
            <w:tcW w:w="6912" w:type="dxa"/>
          </w:tcPr>
          <w:p w14:paraId="25CF7318" w14:textId="77777777" w:rsidR="00CE607D" w:rsidRPr="00F14B49" w:rsidRDefault="00CE607D" w:rsidP="00BE16CC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Worki odblaskowe</w:t>
            </w:r>
          </w:p>
        </w:tc>
        <w:tc>
          <w:tcPr>
            <w:tcW w:w="2410" w:type="dxa"/>
          </w:tcPr>
          <w:p w14:paraId="227F2B06" w14:textId="3692C852" w:rsidR="00CE607D" w:rsidRPr="00F14B49" w:rsidRDefault="00CE607D" w:rsidP="00BE16C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2 200</w:t>
            </w:r>
            <w:r w:rsidRPr="00F14B49">
              <w:rPr>
                <w:rFonts w:cs="Times New Roman"/>
                <w:sz w:val="22"/>
                <w:szCs w:val="22"/>
              </w:rPr>
              <w:t xml:space="preserve"> szt.</w:t>
            </w:r>
          </w:p>
        </w:tc>
      </w:tr>
      <w:tr w:rsidR="00CE607D" w:rsidRPr="00F14B49" w14:paraId="55D79FDC" w14:textId="77777777" w:rsidTr="00BE16CC">
        <w:trPr>
          <w:trHeight w:val="409"/>
        </w:trPr>
        <w:tc>
          <w:tcPr>
            <w:tcW w:w="6912" w:type="dxa"/>
          </w:tcPr>
          <w:p w14:paraId="048C125E" w14:textId="77777777" w:rsidR="00CE607D" w:rsidRPr="00F14B49" w:rsidRDefault="00CE607D" w:rsidP="00BE16CC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Bloki papieru białego A4</w:t>
            </w:r>
          </w:p>
        </w:tc>
        <w:tc>
          <w:tcPr>
            <w:tcW w:w="2410" w:type="dxa"/>
          </w:tcPr>
          <w:p w14:paraId="0CA94C0F" w14:textId="2048BB10" w:rsidR="00CE607D" w:rsidRPr="00F14B49" w:rsidRDefault="00CE607D" w:rsidP="00BE16C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2 200</w:t>
            </w:r>
            <w:r w:rsidRPr="00F14B49">
              <w:rPr>
                <w:rFonts w:cs="Times New Roman"/>
                <w:sz w:val="22"/>
                <w:szCs w:val="22"/>
              </w:rPr>
              <w:t xml:space="preserve"> szt. </w:t>
            </w:r>
          </w:p>
        </w:tc>
      </w:tr>
      <w:tr w:rsidR="00CE607D" w:rsidRPr="00F14B49" w14:paraId="3DC1FC0E" w14:textId="77777777" w:rsidTr="00BE16CC">
        <w:trPr>
          <w:trHeight w:val="409"/>
        </w:trPr>
        <w:tc>
          <w:tcPr>
            <w:tcW w:w="6912" w:type="dxa"/>
          </w:tcPr>
          <w:p w14:paraId="4C1C8E8B" w14:textId="77777777" w:rsidR="00CE607D" w:rsidRPr="00F14B49" w:rsidRDefault="00CE607D" w:rsidP="00BE16CC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 xml:space="preserve">Pamięć USB (Pendrive </w:t>
            </w:r>
            <w:proofErr w:type="spellStart"/>
            <w:r w:rsidRPr="00F14B49">
              <w:rPr>
                <w:rFonts w:cs="Times New Roman"/>
                <w:b/>
                <w:sz w:val="22"/>
                <w:szCs w:val="22"/>
              </w:rPr>
              <w:t>flash</w:t>
            </w:r>
            <w:proofErr w:type="spellEnd"/>
            <w:r w:rsidRPr="00F14B49">
              <w:rPr>
                <w:rFonts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2410" w:type="dxa"/>
          </w:tcPr>
          <w:p w14:paraId="7E95393E" w14:textId="26E4F110" w:rsidR="00CE607D" w:rsidRPr="00F14B49" w:rsidRDefault="00CE607D" w:rsidP="00BE16C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</w:t>
            </w:r>
            <w:r w:rsidRPr="00F14B49">
              <w:rPr>
                <w:rFonts w:cs="Times New Roman"/>
                <w:sz w:val="22"/>
                <w:szCs w:val="22"/>
              </w:rPr>
              <w:t xml:space="preserve">00 szt. </w:t>
            </w:r>
          </w:p>
        </w:tc>
      </w:tr>
    </w:tbl>
    <w:p w14:paraId="03DEF463" w14:textId="77777777" w:rsidR="00F14B49" w:rsidRDefault="00F14B49" w:rsidP="00C71130">
      <w:pPr>
        <w:widowControl w:val="0"/>
        <w:spacing w:after="0" w:line="240" w:lineRule="auto"/>
        <w:ind w:left="720"/>
        <w:rPr>
          <w:rFonts w:ascii="Arial Narrow" w:eastAsia="Calibri" w:hAnsi="Arial Narrow" w:cs="Tahoma"/>
        </w:rPr>
      </w:pPr>
    </w:p>
    <w:p w14:paraId="1B522E44" w14:textId="77777777" w:rsidR="00F14B49" w:rsidRDefault="00F14B49" w:rsidP="00C71130">
      <w:pPr>
        <w:widowControl w:val="0"/>
        <w:spacing w:after="0" w:line="240" w:lineRule="auto"/>
        <w:ind w:left="720"/>
        <w:rPr>
          <w:rFonts w:ascii="Arial Narrow" w:eastAsia="Calibri" w:hAnsi="Arial Narrow" w:cs="Tahoma"/>
        </w:rPr>
      </w:pPr>
    </w:p>
    <w:p w14:paraId="3AC5B84D" w14:textId="77777777" w:rsidR="00F14B49" w:rsidRDefault="00F14B49" w:rsidP="00C71130">
      <w:pPr>
        <w:widowControl w:val="0"/>
        <w:spacing w:after="0" w:line="240" w:lineRule="auto"/>
        <w:ind w:left="720"/>
        <w:rPr>
          <w:rFonts w:ascii="Arial Narrow" w:eastAsia="Calibri" w:hAnsi="Arial Narrow" w:cs="Tahoma"/>
        </w:rPr>
      </w:pPr>
    </w:p>
    <w:p w14:paraId="4E3C3465" w14:textId="77777777" w:rsidR="00F14B49" w:rsidRDefault="00F14B49" w:rsidP="00C71130">
      <w:pPr>
        <w:widowControl w:val="0"/>
        <w:spacing w:after="0" w:line="240" w:lineRule="auto"/>
        <w:ind w:left="720"/>
        <w:rPr>
          <w:rFonts w:ascii="Arial Narrow" w:eastAsia="Calibri" w:hAnsi="Arial Narrow" w:cs="Tahoma"/>
        </w:rPr>
      </w:pPr>
    </w:p>
    <w:p w14:paraId="76B2D909" w14:textId="77777777" w:rsidR="00F14B49" w:rsidRDefault="00F14B49" w:rsidP="00C71130">
      <w:pPr>
        <w:widowControl w:val="0"/>
        <w:spacing w:after="0" w:line="240" w:lineRule="auto"/>
        <w:ind w:left="720"/>
        <w:rPr>
          <w:rFonts w:ascii="Arial Narrow" w:eastAsia="Calibri" w:hAnsi="Arial Narrow" w:cs="Tahoma"/>
        </w:rPr>
      </w:pPr>
    </w:p>
    <w:p w14:paraId="463D2003" w14:textId="77777777" w:rsidR="00F14B49" w:rsidRDefault="00F14B49" w:rsidP="00C71130">
      <w:pPr>
        <w:widowControl w:val="0"/>
        <w:spacing w:after="0" w:line="240" w:lineRule="auto"/>
        <w:ind w:left="720"/>
        <w:rPr>
          <w:rFonts w:ascii="Arial Narrow" w:eastAsia="Calibri" w:hAnsi="Arial Narrow" w:cs="Tahoma"/>
        </w:rPr>
      </w:pPr>
    </w:p>
    <w:p w14:paraId="3201E297" w14:textId="77777777" w:rsidR="00F14B49" w:rsidRDefault="00F14B49" w:rsidP="00C71130">
      <w:pPr>
        <w:widowControl w:val="0"/>
        <w:spacing w:after="0" w:line="240" w:lineRule="auto"/>
        <w:ind w:left="720"/>
        <w:rPr>
          <w:rFonts w:ascii="Arial Narrow" w:eastAsia="Calibri" w:hAnsi="Arial Narrow" w:cs="Tahoma"/>
        </w:rPr>
      </w:pPr>
    </w:p>
    <w:p w14:paraId="0D5E89FC" w14:textId="77777777" w:rsidR="00F14B49" w:rsidRDefault="00F14B49" w:rsidP="00C71130">
      <w:pPr>
        <w:widowControl w:val="0"/>
        <w:spacing w:after="0" w:line="240" w:lineRule="auto"/>
        <w:ind w:left="720"/>
        <w:rPr>
          <w:rFonts w:ascii="Arial Narrow" w:eastAsia="Calibri" w:hAnsi="Arial Narrow" w:cs="Tahoma"/>
        </w:rPr>
      </w:pPr>
    </w:p>
    <w:p w14:paraId="7EE034D3" w14:textId="77777777" w:rsidR="00F14B49" w:rsidRDefault="00F14B49" w:rsidP="00C71130">
      <w:pPr>
        <w:widowControl w:val="0"/>
        <w:spacing w:after="0" w:line="240" w:lineRule="auto"/>
        <w:ind w:left="720"/>
        <w:rPr>
          <w:rFonts w:ascii="Arial Narrow" w:eastAsia="Calibri" w:hAnsi="Arial Narrow" w:cs="Tahoma"/>
        </w:rPr>
      </w:pPr>
    </w:p>
    <w:p w14:paraId="7A579043" w14:textId="77777777" w:rsidR="00F14B49" w:rsidRDefault="00F14B49" w:rsidP="00C71130">
      <w:pPr>
        <w:widowControl w:val="0"/>
        <w:spacing w:after="0" w:line="240" w:lineRule="auto"/>
        <w:ind w:left="720"/>
        <w:rPr>
          <w:rFonts w:ascii="Arial Narrow" w:eastAsia="Calibri" w:hAnsi="Arial Narrow" w:cs="Tahoma"/>
        </w:rPr>
      </w:pPr>
    </w:p>
    <w:p w14:paraId="0C466616" w14:textId="77777777" w:rsidR="00F14B49" w:rsidRDefault="00F14B49" w:rsidP="00C71130">
      <w:pPr>
        <w:widowControl w:val="0"/>
        <w:spacing w:after="0" w:line="240" w:lineRule="auto"/>
        <w:ind w:left="720"/>
        <w:rPr>
          <w:rFonts w:ascii="Arial Narrow" w:eastAsia="Calibri" w:hAnsi="Arial Narrow" w:cs="Tahoma"/>
        </w:rPr>
      </w:pPr>
    </w:p>
    <w:p w14:paraId="03C70455" w14:textId="77777777" w:rsidR="00F14B49" w:rsidRDefault="00F14B49" w:rsidP="00C71130">
      <w:pPr>
        <w:widowControl w:val="0"/>
        <w:spacing w:after="0" w:line="240" w:lineRule="auto"/>
        <w:ind w:left="720"/>
        <w:rPr>
          <w:rFonts w:ascii="Arial Narrow" w:eastAsia="Calibri" w:hAnsi="Arial Narrow" w:cs="Tahoma"/>
        </w:rPr>
      </w:pPr>
    </w:p>
    <w:p w14:paraId="04FDD60C" w14:textId="77777777" w:rsidR="00F14B49" w:rsidRDefault="00F14B49" w:rsidP="00C71130">
      <w:pPr>
        <w:widowControl w:val="0"/>
        <w:spacing w:after="0" w:line="240" w:lineRule="auto"/>
        <w:ind w:left="720"/>
        <w:rPr>
          <w:rFonts w:ascii="Arial Narrow" w:eastAsia="Calibri" w:hAnsi="Arial Narrow" w:cs="Tahoma"/>
        </w:rPr>
      </w:pPr>
    </w:p>
    <w:p w14:paraId="1307CC23" w14:textId="77777777" w:rsidR="006368AF" w:rsidRDefault="006368AF" w:rsidP="00765BE0">
      <w:pPr>
        <w:widowControl w:val="0"/>
        <w:spacing w:after="0" w:line="240" w:lineRule="auto"/>
        <w:rPr>
          <w:rFonts w:ascii="Arial Narrow" w:eastAsia="Calibri" w:hAnsi="Arial Narrow" w:cs="Tahoma"/>
        </w:rPr>
      </w:pPr>
    </w:p>
    <w:p w14:paraId="2D2F0893" w14:textId="77777777" w:rsidR="006368AF" w:rsidRDefault="006368AF" w:rsidP="00C71130">
      <w:pPr>
        <w:widowControl w:val="0"/>
        <w:spacing w:after="0" w:line="240" w:lineRule="auto"/>
        <w:ind w:left="720"/>
        <w:rPr>
          <w:rFonts w:ascii="Arial Narrow" w:eastAsia="Calibri" w:hAnsi="Arial Narrow" w:cs="Tahoma"/>
        </w:rPr>
      </w:pPr>
    </w:p>
    <w:p w14:paraId="1ADD39D3" w14:textId="77777777" w:rsidR="00CE607D" w:rsidRDefault="00CE607D" w:rsidP="00C71130">
      <w:pPr>
        <w:widowControl w:val="0"/>
        <w:spacing w:after="0" w:line="240" w:lineRule="auto"/>
        <w:ind w:left="720"/>
        <w:rPr>
          <w:rFonts w:ascii="Arial Narrow" w:eastAsia="Calibri" w:hAnsi="Arial Narrow" w:cs="Tahoma"/>
        </w:rPr>
      </w:pPr>
    </w:p>
    <w:p w14:paraId="34002493" w14:textId="77777777" w:rsidR="00CE607D" w:rsidRPr="00C71130" w:rsidRDefault="00CE607D" w:rsidP="00C71130">
      <w:pPr>
        <w:widowControl w:val="0"/>
        <w:spacing w:after="0" w:line="240" w:lineRule="auto"/>
        <w:ind w:left="720"/>
        <w:rPr>
          <w:rFonts w:ascii="Arial Narrow" w:eastAsia="Calibri" w:hAnsi="Arial Narrow" w:cs="Tahoma"/>
        </w:rPr>
      </w:pPr>
    </w:p>
    <w:p w14:paraId="6A870F06" w14:textId="77777777" w:rsidR="00C71130" w:rsidRPr="00C71130" w:rsidRDefault="00C71130" w:rsidP="00C71130">
      <w:pPr>
        <w:autoSpaceDE w:val="0"/>
        <w:autoSpaceDN w:val="0"/>
        <w:adjustRightInd w:val="0"/>
        <w:spacing w:after="60" w:line="240" w:lineRule="auto"/>
        <w:jc w:val="both"/>
        <w:rPr>
          <w:rFonts w:eastAsia="Times New Roman" w:cs="Arial"/>
          <w:b/>
          <w:lang w:eastAsia="pl-PL"/>
        </w:rPr>
      </w:pPr>
      <w:r w:rsidRPr="00C71130">
        <w:rPr>
          <w:rFonts w:eastAsia="Times New Roman" w:cs="Arial"/>
          <w:b/>
          <w:lang w:eastAsia="pl-PL"/>
        </w:rPr>
        <w:t xml:space="preserve">CZĘŚĆ 2: Maskotka bohatera kampanii </w:t>
      </w:r>
    </w:p>
    <w:p w14:paraId="5A583BEF" w14:textId="32C07E93" w:rsidR="00C71130" w:rsidRDefault="00C71130" w:rsidP="00C71130">
      <w:pPr>
        <w:autoSpaceDE w:val="0"/>
        <w:autoSpaceDN w:val="0"/>
        <w:adjustRightInd w:val="0"/>
        <w:spacing w:after="60" w:line="240" w:lineRule="auto"/>
        <w:jc w:val="both"/>
        <w:rPr>
          <w:rFonts w:eastAsia="Times New Roman" w:cs="Arial"/>
          <w:b/>
          <w:lang w:eastAsia="pl-PL"/>
        </w:rPr>
      </w:pPr>
    </w:p>
    <w:p w14:paraId="1876D38F" w14:textId="77777777" w:rsidR="00C673D6" w:rsidRPr="00D02F81" w:rsidRDefault="00C673D6" w:rsidP="00C673D6">
      <w:pPr>
        <w:pStyle w:val="Akapitzlist"/>
        <w:numPr>
          <w:ilvl w:val="0"/>
          <w:numId w:val="34"/>
        </w:numPr>
        <w:contextualSpacing/>
        <w:rPr>
          <w:rFonts w:asciiTheme="minorHAnsi" w:hAnsiTheme="minorHAnsi" w:cs="Arial"/>
          <w:b/>
          <w:sz w:val="24"/>
        </w:rPr>
      </w:pPr>
      <w:r w:rsidRPr="00D02F81">
        <w:rPr>
          <w:rFonts w:asciiTheme="minorHAnsi" w:hAnsiTheme="minorHAnsi" w:cs="Arial"/>
          <w:b/>
          <w:sz w:val="24"/>
        </w:rPr>
        <w:t>ZESTAWIENIE MATERIAŁÓW OBJĘTYCH PRZEDMIOTEM ZAMÓWIENIA</w:t>
      </w:r>
    </w:p>
    <w:p w14:paraId="1DC48D8B" w14:textId="77777777" w:rsidR="00C673D6" w:rsidRPr="00C71130" w:rsidRDefault="00C673D6" w:rsidP="00C71130">
      <w:pPr>
        <w:autoSpaceDE w:val="0"/>
        <w:autoSpaceDN w:val="0"/>
        <w:adjustRightInd w:val="0"/>
        <w:spacing w:after="60" w:line="240" w:lineRule="auto"/>
        <w:jc w:val="both"/>
        <w:rPr>
          <w:rFonts w:eastAsia="Times New Roman" w:cs="Arial"/>
          <w:b/>
          <w:lang w:eastAsia="pl-PL"/>
        </w:rPr>
      </w:pPr>
    </w:p>
    <w:p w14:paraId="0600291A" w14:textId="77777777" w:rsidR="00C71130" w:rsidRPr="00C71130" w:rsidRDefault="00C71130" w:rsidP="00C71130">
      <w:pPr>
        <w:keepNext/>
        <w:numPr>
          <w:ilvl w:val="0"/>
          <w:numId w:val="24"/>
        </w:numPr>
        <w:autoSpaceDE w:val="0"/>
        <w:autoSpaceDN w:val="0"/>
        <w:adjustRightInd w:val="0"/>
        <w:spacing w:before="240" w:after="120" w:line="240" w:lineRule="auto"/>
        <w:jc w:val="both"/>
        <w:outlineLvl w:val="0"/>
        <w:rPr>
          <w:rFonts w:eastAsia="Times New Roman" w:cs="Arial"/>
          <w:b/>
          <w:bCs/>
          <w:kern w:val="32"/>
          <w:lang w:eastAsia="pl-PL"/>
        </w:rPr>
      </w:pPr>
      <w:r w:rsidRPr="00C71130">
        <w:rPr>
          <w:rFonts w:eastAsia="Times New Roman" w:cs="Arial"/>
          <w:b/>
          <w:bCs/>
          <w:kern w:val="32"/>
          <w:lang w:eastAsia="pl-PL"/>
        </w:rPr>
        <w:t>Maskotka bohatera kampanii mała :</w:t>
      </w:r>
    </w:p>
    <w:p w14:paraId="4F3585CA" w14:textId="77777777" w:rsidR="00C71130" w:rsidRPr="00E71D17" w:rsidRDefault="00C71130" w:rsidP="00C71130">
      <w:pPr>
        <w:pStyle w:val="Akapitzlist"/>
        <w:numPr>
          <w:ilvl w:val="0"/>
          <w:numId w:val="25"/>
        </w:numPr>
        <w:rPr>
          <w:rFonts w:asciiTheme="minorHAnsi" w:hAnsiTheme="minorHAnsi"/>
        </w:rPr>
      </w:pPr>
      <w:r w:rsidRPr="00E71D17">
        <w:rPr>
          <w:rFonts w:asciiTheme="minorHAnsi" w:hAnsiTheme="minorHAnsi"/>
        </w:rPr>
        <w:t>jednostka miary: sztuka,</w:t>
      </w:r>
    </w:p>
    <w:p w14:paraId="535A6AD3" w14:textId="0AD4A5B2" w:rsidR="00C71130" w:rsidRPr="00C71130" w:rsidRDefault="00C71130" w:rsidP="00C711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C71130">
        <w:rPr>
          <w:rFonts w:eastAsia="Calibri" w:cs="Tahoma"/>
        </w:rPr>
        <w:t xml:space="preserve">liczba: </w:t>
      </w:r>
      <w:r w:rsidR="00ED71E2">
        <w:rPr>
          <w:rFonts w:eastAsia="Calibri" w:cs="Tahoma"/>
        </w:rPr>
        <w:t>2</w:t>
      </w:r>
      <w:r w:rsidR="00CE607D">
        <w:rPr>
          <w:rFonts w:eastAsia="Calibri" w:cs="Tahoma"/>
        </w:rPr>
        <w:t>2</w:t>
      </w:r>
      <w:r w:rsidR="00ED71E2">
        <w:rPr>
          <w:rFonts w:eastAsia="Calibri" w:cs="Tahoma"/>
        </w:rPr>
        <w:t xml:space="preserve"> </w:t>
      </w:r>
      <w:r w:rsidR="00CE607D">
        <w:rPr>
          <w:rFonts w:eastAsia="Calibri" w:cs="Tahoma"/>
        </w:rPr>
        <w:t>5</w:t>
      </w:r>
      <w:r w:rsidR="00ED71E2">
        <w:rPr>
          <w:rFonts w:eastAsia="Calibri" w:cs="Tahoma"/>
        </w:rPr>
        <w:t>00</w:t>
      </w:r>
      <w:r w:rsidRPr="00C71130">
        <w:rPr>
          <w:rFonts w:eastAsia="Calibri" w:cs="Tahoma"/>
        </w:rPr>
        <w:t xml:space="preserve"> sztuk,</w:t>
      </w:r>
    </w:p>
    <w:p w14:paraId="4EC115B1" w14:textId="77777777" w:rsidR="00C71130" w:rsidRPr="00C71130" w:rsidRDefault="00C71130" w:rsidP="00C711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C71130">
        <w:rPr>
          <w:rFonts w:eastAsia="Calibri" w:cs="Tahoma"/>
        </w:rPr>
        <w:t xml:space="preserve">maskotka musi starannie odwzorowywać bohatera </w:t>
      </w:r>
      <w:r w:rsidRPr="00C71130">
        <w:rPr>
          <w:rFonts w:eastAsia="Calibri" w:cs="Tahoma"/>
          <w:i/>
        </w:rPr>
        <w:t>Kampanii Kolejowe ABC</w:t>
      </w:r>
      <w:r w:rsidRPr="00C71130">
        <w:rPr>
          <w:rFonts w:eastAsia="Calibri" w:cs="Tahoma"/>
        </w:rPr>
        <w:t xml:space="preserve"> z uniesioną prawą ręką w górę – kształt, wygląd i kolorystyka wg projektu bohatera kampanii – nosorożca Rogatka – zawartego w Księdze Identyfikacji Wizualnej projektu </w:t>
      </w:r>
      <w:r w:rsidRPr="00C71130">
        <w:rPr>
          <w:rFonts w:eastAsia="Calibri" w:cs="Tahoma"/>
          <w:i/>
        </w:rPr>
        <w:t>Kampania Kolejowe ABC</w:t>
      </w:r>
      <w:r w:rsidRPr="00C71130">
        <w:rPr>
          <w:rFonts w:eastAsia="Calibri" w:cs="Tahoma"/>
        </w:rPr>
        <w:t>,</w:t>
      </w:r>
    </w:p>
    <w:p w14:paraId="6069F680" w14:textId="77777777" w:rsidR="00C71130" w:rsidRPr="00C71130" w:rsidRDefault="00C71130" w:rsidP="00C711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C71130">
        <w:rPr>
          <w:rFonts w:eastAsia="Calibri" w:cs="Tahoma"/>
        </w:rPr>
        <w:t>pozycja maskotki: siedząca (stabilna),</w:t>
      </w:r>
    </w:p>
    <w:p w14:paraId="5C22661D" w14:textId="77777777" w:rsidR="00C71130" w:rsidRPr="00C71130" w:rsidRDefault="00C71130" w:rsidP="00C711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C71130">
        <w:rPr>
          <w:rFonts w:eastAsia="Calibri" w:cs="Tahoma"/>
        </w:rPr>
        <w:t>wysokość w pozycji siedzącej od podłoża do czubka głowy (bez rogów): 15 cm (+/- 2 cm),</w:t>
      </w:r>
    </w:p>
    <w:p w14:paraId="2EB449AB" w14:textId="77777777" w:rsidR="00C71130" w:rsidRPr="00C71130" w:rsidRDefault="00C71130" w:rsidP="00C711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C71130">
        <w:rPr>
          <w:rFonts w:eastAsia="Calibri" w:cs="Tahoma"/>
        </w:rPr>
        <w:t xml:space="preserve">proporcje sylwetki zgodne z Księgą Identyfikacji Wizualnej, w szczególności kształt głowy, barków, </w:t>
      </w:r>
    </w:p>
    <w:p w14:paraId="557AE482" w14:textId="77777777" w:rsidR="00C71130" w:rsidRPr="00C71130" w:rsidRDefault="00C71130" w:rsidP="00C711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C71130">
        <w:rPr>
          <w:rFonts w:eastAsia="Calibri" w:cs="Tahoma"/>
        </w:rPr>
        <w:t xml:space="preserve">materiał: miękki, gładki plusz, krótki włos, </w:t>
      </w:r>
    </w:p>
    <w:p w14:paraId="669D42B0" w14:textId="77777777" w:rsidR="00C71130" w:rsidRPr="00C71130" w:rsidRDefault="00C71130" w:rsidP="00C711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C71130">
        <w:rPr>
          <w:rFonts w:eastAsia="Calibri" w:cs="Tahoma"/>
        </w:rPr>
        <w:t xml:space="preserve">wypełnienie: </w:t>
      </w:r>
    </w:p>
    <w:p w14:paraId="3A14569E" w14:textId="77777777" w:rsidR="00C71130" w:rsidRPr="00C71130" w:rsidRDefault="00C71130" w:rsidP="00C711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C71130">
        <w:rPr>
          <w:rFonts w:eastAsia="Calibri" w:cs="Tahoma"/>
        </w:rPr>
        <w:t>antyalergiczny wypełniacz poliestrowy lub antyalergiczne wypełnienie silikonowe,</w:t>
      </w:r>
    </w:p>
    <w:p w14:paraId="394BCED4" w14:textId="77777777" w:rsidR="00C71130" w:rsidRPr="00C71130" w:rsidRDefault="00C71130" w:rsidP="00C711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C71130">
        <w:rPr>
          <w:rFonts w:eastAsia="Calibri" w:cs="Tahoma"/>
        </w:rPr>
        <w:t xml:space="preserve">wypełniacz odporny na </w:t>
      </w:r>
      <w:proofErr w:type="spellStart"/>
      <w:r w:rsidRPr="00C71130">
        <w:rPr>
          <w:rFonts w:eastAsia="Calibri" w:cs="Tahoma"/>
        </w:rPr>
        <w:t>brylenie</w:t>
      </w:r>
      <w:proofErr w:type="spellEnd"/>
      <w:r w:rsidRPr="00C71130">
        <w:rPr>
          <w:rFonts w:eastAsia="Calibri" w:cs="Tahoma"/>
        </w:rPr>
        <w:t>,</w:t>
      </w:r>
    </w:p>
    <w:p w14:paraId="2C4A7648" w14:textId="77777777" w:rsidR="00C71130" w:rsidRPr="00C71130" w:rsidRDefault="00C71130" w:rsidP="00C711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C71130">
        <w:rPr>
          <w:rFonts w:eastAsia="Calibri" w:cs="Tahoma"/>
        </w:rPr>
        <w:t xml:space="preserve">oczy: </w:t>
      </w:r>
    </w:p>
    <w:p w14:paraId="3FA864C6" w14:textId="77777777" w:rsidR="00C71130" w:rsidRPr="00C71130" w:rsidRDefault="00C71130" w:rsidP="00C71130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60" w:line="240" w:lineRule="auto"/>
        <w:ind w:left="1134" w:hanging="425"/>
        <w:jc w:val="both"/>
        <w:rPr>
          <w:rFonts w:eastAsia="Calibri" w:cs="Tahoma"/>
        </w:rPr>
      </w:pPr>
      <w:r w:rsidRPr="00C71130">
        <w:rPr>
          <w:rFonts w:eastAsia="Calibri" w:cs="Tahoma"/>
        </w:rPr>
        <w:t>kształt i wygląd: okrągłe, wypukłe, w kształcie półkuli; oczy powinny składać się z białka, niebieskiej tęczówki i czarnej źrenicy,</w:t>
      </w:r>
    </w:p>
    <w:p w14:paraId="3A2ED7BF" w14:textId="77777777" w:rsidR="00C71130" w:rsidRPr="00C71130" w:rsidRDefault="00C71130" w:rsidP="00C71130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60" w:line="240" w:lineRule="auto"/>
        <w:ind w:left="1134" w:hanging="425"/>
        <w:jc w:val="both"/>
        <w:rPr>
          <w:rFonts w:eastAsia="Calibri" w:cs="Tahoma"/>
        </w:rPr>
      </w:pPr>
      <w:r w:rsidRPr="00C71130">
        <w:rPr>
          <w:rFonts w:eastAsia="Calibri" w:cs="Tahoma"/>
        </w:rPr>
        <w:t>materiał: szkło lub akryl imitujący szkło, lub plastik,</w:t>
      </w:r>
    </w:p>
    <w:p w14:paraId="32178FBB" w14:textId="77777777" w:rsidR="00C71130" w:rsidRPr="00C71130" w:rsidRDefault="00C71130" w:rsidP="00C71130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60" w:line="240" w:lineRule="auto"/>
        <w:ind w:left="1134" w:hanging="425"/>
        <w:jc w:val="both"/>
        <w:rPr>
          <w:rFonts w:eastAsia="Calibri" w:cs="Tahoma"/>
        </w:rPr>
      </w:pPr>
      <w:r w:rsidRPr="00C71130">
        <w:rPr>
          <w:rFonts w:eastAsia="Calibri" w:cs="Tahoma"/>
        </w:rPr>
        <w:t>osadzenie oczu: nie mogą być rozmontowane bez użycia dodatkowych narzędzi; powinny być osadzone tak, aby nie sprawiały wrażenia wyłupiastych,</w:t>
      </w:r>
    </w:p>
    <w:p w14:paraId="4CF1CE80" w14:textId="77777777" w:rsidR="00C71130" w:rsidRPr="00C71130" w:rsidRDefault="00C71130" w:rsidP="00C711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C71130">
        <w:rPr>
          <w:rFonts w:eastAsia="Calibri" w:cs="Tahoma"/>
        </w:rPr>
        <w:t>brwi umiejscowione nad oczami, zgodnie z Księgą Identyfikacji Wizualnej,</w:t>
      </w:r>
    </w:p>
    <w:p w14:paraId="738BEEF8" w14:textId="77777777" w:rsidR="00C71130" w:rsidRPr="00C71130" w:rsidRDefault="00C71130" w:rsidP="00C711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C71130">
        <w:rPr>
          <w:rFonts w:eastAsia="Calibri" w:cs="Tahoma"/>
        </w:rPr>
        <w:t xml:space="preserve">2 rogi sztywne (większy i mniejszy), pokryte pluszem, w kolorze </w:t>
      </w:r>
      <w:proofErr w:type="spellStart"/>
      <w:r w:rsidRPr="00C71130">
        <w:rPr>
          <w:rFonts w:eastAsia="Calibri" w:cs="Tahoma"/>
        </w:rPr>
        <w:t>jasnoamarantowym</w:t>
      </w:r>
      <w:proofErr w:type="spellEnd"/>
      <w:r w:rsidRPr="00C71130">
        <w:rPr>
          <w:rFonts w:eastAsia="Calibri" w:cs="Tahoma"/>
        </w:rPr>
        <w:t>, podstawą rogów musi być koło lub owal, zgodnie z Księgą Identyfikacji Wizualnej,</w:t>
      </w:r>
    </w:p>
    <w:p w14:paraId="5A5BA491" w14:textId="77777777" w:rsidR="00C71130" w:rsidRPr="00C71130" w:rsidRDefault="00C71130" w:rsidP="00C711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C71130">
        <w:rPr>
          <w:rFonts w:eastAsia="Calibri" w:cs="Tahoma"/>
        </w:rPr>
        <w:t>przód pyska zakończony jasnym elementem, zgodnie z Księgą Identyfikacji Wizualnej,</w:t>
      </w:r>
    </w:p>
    <w:p w14:paraId="08C52DEA" w14:textId="77777777" w:rsidR="00C71130" w:rsidRPr="00C71130" w:rsidRDefault="00C71130" w:rsidP="00C711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C71130">
        <w:rPr>
          <w:rFonts w:eastAsia="Calibri" w:cs="Tahoma"/>
        </w:rPr>
        <w:t>nozdrza umiejscowione po obu stronach pyska,</w:t>
      </w:r>
    </w:p>
    <w:p w14:paraId="0F7F1851" w14:textId="77777777" w:rsidR="00C71130" w:rsidRPr="00C71130" w:rsidRDefault="00C71130" w:rsidP="00C711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C71130">
        <w:rPr>
          <w:rFonts w:eastAsia="Calibri" w:cs="Tahoma"/>
        </w:rPr>
        <w:t>maskotka ubrana w przylegającą, bawełnianą koszulkę:</w:t>
      </w:r>
    </w:p>
    <w:p w14:paraId="19D498A5" w14:textId="77777777" w:rsidR="00C71130" w:rsidRPr="00C71130" w:rsidRDefault="00C71130" w:rsidP="00C71130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60" w:line="240" w:lineRule="auto"/>
        <w:ind w:left="1134" w:hanging="425"/>
        <w:jc w:val="both"/>
        <w:rPr>
          <w:rFonts w:eastAsia="Calibri" w:cs="Tahoma"/>
        </w:rPr>
      </w:pPr>
      <w:r w:rsidRPr="00C71130">
        <w:rPr>
          <w:rFonts w:eastAsia="Calibri" w:cs="Tahoma"/>
        </w:rPr>
        <w:t>materiał koszulki: bawełna,</w:t>
      </w:r>
    </w:p>
    <w:p w14:paraId="0BF0B4C8" w14:textId="64ADED3A" w:rsidR="00C71130" w:rsidRPr="00C71130" w:rsidRDefault="00C71130" w:rsidP="00C71130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60" w:line="240" w:lineRule="auto"/>
        <w:ind w:left="1134" w:hanging="425"/>
        <w:jc w:val="both"/>
        <w:rPr>
          <w:rFonts w:eastAsia="Calibri" w:cs="Tahoma"/>
        </w:rPr>
      </w:pPr>
      <w:r w:rsidRPr="00C71130">
        <w:rPr>
          <w:rFonts w:eastAsia="Calibri" w:cs="Tahoma"/>
        </w:rPr>
        <w:t>elementy ozdobne koszulki tj. guzik w kształcie znaku drogowego spełn</w:t>
      </w:r>
      <w:r w:rsidR="00E71D17">
        <w:rPr>
          <w:rFonts w:eastAsia="Calibri" w:cs="Tahoma"/>
        </w:rPr>
        <w:t xml:space="preserve">iający rolę muszki tzw. krzyża </w:t>
      </w:r>
      <w:r w:rsidRPr="00C71130">
        <w:rPr>
          <w:rFonts w:eastAsia="Calibri" w:cs="Tahoma"/>
        </w:rPr>
        <w:t xml:space="preserve">św. Andrzeja oraz 2 guziki (kolorystyka zgodna z wizualizacją </w:t>
      </w:r>
      <w:r w:rsidR="00F25FE1">
        <w:rPr>
          <w:rFonts w:eastAsia="Calibri" w:cs="Tahoma"/>
        </w:rPr>
        <w:br/>
      </w:r>
      <w:r w:rsidRPr="001B0331">
        <w:rPr>
          <w:rFonts w:eastAsia="Calibri" w:cs="Tahoma"/>
        </w:rPr>
        <w:t xml:space="preserve">w pkt </w:t>
      </w:r>
      <w:r w:rsidR="0028350C" w:rsidRPr="001B0331">
        <w:rPr>
          <w:rFonts w:eastAsia="Calibri" w:cs="Tahoma"/>
        </w:rPr>
        <w:t>21</w:t>
      </w:r>
      <w:r w:rsidR="0028350C" w:rsidRPr="00C71130">
        <w:rPr>
          <w:rFonts w:eastAsia="Calibri" w:cs="Tahoma"/>
        </w:rPr>
        <w:t xml:space="preserve"> </w:t>
      </w:r>
      <w:r w:rsidRPr="00C71130">
        <w:rPr>
          <w:rFonts w:eastAsia="Calibri" w:cs="Tahoma"/>
        </w:rPr>
        <w:t>oraz Księgą Identyfikacji Wizualnej) muszą być nadrukowane na koszulce metodą sublimacji, sitodruku lub inną trwałą metodą,</w:t>
      </w:r>
    </w:p>
    <w:p w14:paraId="2C541108" w14:textId="77777777" w:rsidR="00C71130" w:rsidRPr="00C71130" w:rsidRDefault="00C71130" w:rsidP="00C71130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60" w:line="240" w:lineRule="auto"/>
        <w:ind w:left="1134" w:hanging="425"/>
        <w:jc w:val="both"/>
        <w:rPr>
          <w:rFonts w:eastAsia="Calibri" w:cs="Tahoma"/>
        </w:rPr>
      </w:pPr>
      <w:r w:rsidRPr="00C71130">
        <w:rPr>
          <w:rFonts w:eastAsia="Calibri" w:cs="Tahoma"/>
        </w:rPr>
        <w:t xml:space="preserve">oznakowanie na koszulce zgodne z Księgą Identyfikacji Wizualnej: </w:t>
      </w:r>
    </w:p>
    <w:p w14:paraId="301E3879" w14:textId="77777777" w:rsidR="00C71130" w:rsidRPr="00C71130" w:rsidRDefault="00C71130" w:rsidP="00C7113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60" w:line="240" w:lineRule="auto"/>
        <w:ind w:left="1560" w:hanging="426"/>
        <w:jc w:val="both"/>
        <w:rPr>
          <w:rFonts w:eastAsia="Calibri" w:cs="Tahoma"/>
        </w:rPr>
      </w:pPr>
      <w:r w:rsidRPr="00C71130">
        <w:rPr>
          <w:rFonts w:eastAsia="Calibri" w:cs="Tahoma"/>
        </w:rPr>
        <w:t xml:space="preserve">z przodu na wysokości lewej piersi: logo </w:t>
      </w:r>
      <w:r w:rsidRPr="00C71130">
        <w:rPr>
          <w:rFonts w:eastAsia="Calibri" w:cs="Tahoma"/>
          <w:i/>
          <w:iCs/>
        </w:rPr>
        <w:t>Kampanii Kolejowe ABC,</w:t>
      </w:r>
    </w:p>
    <w:p w14:paraId="12694843" w14:textId="77777777" w:rsidR="00C71130" w:rsidRPr="00C71130" w:rsidRDefault="00C71130" w:rsidP="00C7113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60" w:line="240" w:lineRule="auto"/>
        <w:ind w:left="1560" w:hanging="426"/>
        <w:jc w:val="both"/>
        <w:rPr>
          <w:rFonts w:eastAsia="Calibri" w:cs="Tahoma"/>
        </w:rPr>
      </w:pPr>
      <w:r w:rsidRPr="00C71130">
        <w:rPr>
          <w:rFonts w:eastAsia="Calibri" w:cs="Tahoma"/>
        </w:rPr>
        <w:t xml:space="preserve">z tyłu na wysokości łopatek napis: ROGATEK, czcionka „Kolejowe ABC” (zawarta </w:t>
      </w:r>
      <w:r w:rsidR="00E71D17">
        <w:rPr>
          <w:rFonts w:eastAsia="Calibri" w:cs="Tahoma"/>
        </w:rPr>
        <w:br/>
      </w:r>
      <w:r w:rsidRPr="00C71130">
        <w:rPr>
          <w:rFonts w:eastAsia="Calibri" w:cs="Tahoma"/>
        </w:rPr>
        <w:t xml:space="preserve">w Księdze Identyfikacji Wizualnej projektu </w:t>
      </w:r>
      <w:r w:rsidRPr="00C71130">
        <w:rPr>
          <w:rFonts w:eastAsia="Calibri" w:cs="Tahoma"/>
          <w:i/>
        </w:rPr>
        <w:t>Kampania Kolejowe ABC</w:t>
      </w:r>
      <w:r w:rsidRPr="00C71130">
        <w:rPr>
          <w:rFonts w:eastAsia="Calibri" w:cs="Tahoma"/>
        </w:rPr>
        <w:t>),</w:t>
      </w:r>
    </w:p>
    <w:p w14:paraId="6C05DEB2" w14:textId="79188D81" w:rsidR="00C71130" w:rsidRPr="00C71130" w:rsidRDefault="00C71130" w:rsidP="00C7113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60" w:line="240" w:lineRule="auto"/>
        <w:ind w:left="1560" w:hanging="426"/>
        <w:jc w:val="both"/>
        <w:rPr>
          <w:rFonts w:eastAsia="Calibri" w:cs="Tahoma"/>
        </w:rPr>
      </w:pPr>
      <w:r w:rsidRPr="00C71130">
        <w:rPr>
          <w:rFonts w:eastAsia="Calibri" w:cs="Tahoma"/>
        </w:rPr>
        <w:t>z tyłu u dołu koszulki pasek logotypów na białym tle: logotyp UTK oraz elem</w:t>
      </w:r>
      <w:r w:rsidR="00E71D17">
        <w:rPr>
          <w:rFonts w:eastAsia="Calibri" w:cs="Tahoma"/>
        </w:rPr>
        <w:t xml:space="preserve">enty </w:t>
      </w:r>
      <w:r w:rsidRPr="00C71130">
        <w:rPr>
          <w:rFonts w:eastAsia="Calibri" w:cs="Tahoma"/>
        </w:rPr>
        <w:t>graficzne obowiązujące dla Progr</w:t>
      </w:r>
      <w:r w:rsidR="00E71D17">
        <w:rPr>
          <w:rFonts w:eastAsia="Calibri" w:cs="Tahoma"/>
        </w:rPr>
        <w:t xml:space="preserve">amu Operacyjnego Infrastruktura </w:t>
      </w:r>
      <w:r w:rsidRPr="00C71130">
        <w:rPr>
          <w:rFonts w:eastAsia="Calibri" w:cs="Tahoma"/>
        </w:rPr>
        <w:t xml:space="preserve">i Środowisko 2014-2020, zgodnie z zasadami dotyczącymi oznakowania zawartymi w </w:t>
      </w:r>
      <w:r w:rsidRPr="00C71130">
        <w:rPr>
          <w:rFonts w:eastAsia="Calibri" w:cs="Arial"/>
        </w:rPr>
        <w:t xml:space="preserve">„Podręczniku wnioskodawcy i beneficjenta programów polityki spójności </w:t>
      </w:r>
      <w:r w:rsidR="00F25FE1">
        <w:rPr>
          <w:rFonts w:eastAsia="Calibri" w:cs="Arial"/>
        </w:rPr>
        <w:br/>
      </w:r>
      <w:r w:rsidRPr="00C71130">
        <w:rPr>
          <w:rFonts w:eastAsia="Calibri" w:cs="Arial"/>
        </w:rPr>
        <w:t>2014</w:t>
      </w:r>
      <w:r w:rsidR="0045373F">
        <w:rPr>
          <w:rFonts w:eastAsia="Calibri" w:cs="Arial"/>
        </w:rPr>
        <w:t xml:space="preserve"> </w:t>
      </w:r>
      <w:r w:rsidRPr="00C71130">
        <w:rPr>
          <w:rFonts w:eastAsia="Calibri" w:cs="Arial"/>
        </w:rPr>
        <w:t>-2020”,</w:t>
      </w:r>
    </w:p>
    <w:p w14:paraId="383D40E2" w14:textId="77777777" w:rsidR="00C71130" w:rsidRPr="00C71130" w:rsidRDefault="00C71130" w:rsidP="00C7113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60" w:line="240" w:lineRule="auto"/>
        <w:ind w:left="1560" w:hanging="426"/>
        <w:jc w:val="both"/>
        <w:rPr>
          <w:rFonts w:eastAsia="Calibri" w:cs="Tahoma"/>
        </w:rPr>
      </w:pPr>
      <w:r w:rsidRPr="00C71130">
        <w:rPr>
          <w:rFonts w:eastAsia="Calibri" w:cs="Tahoma"/>
        </w:rPr>
        <w:lastRenderedPageBreak/>
        <w:t>oznakowanie dopasowane proporcjonalnie do rozmiaru koszulki,</w:t>
      </w:r>
    </w:p>
    <w:p w14:paraId="20EEFF70" w14:textId="77777777" w:rsidR="00C71130" w:rsidRPr="00C71130" w:rsidRDefault="00C71130" w:rsidP="00C7113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60" w:line="240" w:lineRule="auto"/>
        <w:ind w:left="1560" w:hanging="426"/>
        <w:jc w:val="both"/>
        <w:rPr>
          <w:rFonts w:eastAsia="Calibri" w:cs="Tahoma"/>
        </w:rPr>
      </w:pPr>
      <w:r w:rsidRPr="00C71130">
        <w:rPr>
          <w:rFonts w:eastAsia="Calibri" w:cs="Tahoma"/>
        </w:rPr>
        <w:t>metoda oznakowania: sublimacja, sitodruk lub inna trwała metoda,</w:t>
      </w:r>
    </w:p>
    <w:p w14:paraId="0BCA1D4B" w14:textId="77777777" w:rsidR="00C71130" w:rsidRPr="00C71130" w:rsidRDefault="00C71130" w:rsidP="00C711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C71130">
        <w:rPr>
          <w:rFonts w:eastAsia="Calibri" w:cs="Tahoma"/>
        </w:rPr>
        <w:t xml:space="preserve">na podniesionej prawej ręce odwzorowanie opaski odblaskowej z logotypem </w:t>
      </w:r>
      <w:r w:rsidRPr="00C71130">
        <w:rPr>
          <w:rFonts w:eastAsia="Calibri" w:cs="Tahoma"/>
          <w:i/>
        </w:rPr>
        <w:t>Kampanii Kolejowe ABC</w:t>
      </w:r>
      <w:r w:rsidRPr="00C71130">
        <w:rPr>
          <w:rFonts w:eastAsia="Calibri" w:cs="Tahoma"/>
        </w:rPr>
        <w:t>, zgodnie z Księgą Identyfikacji Wizualnej,</w:t>
      </w:r>
    </w:p>
    <w:p w14:paraId="63D28329" w14:textId="77777777" w:rsidR="00C71130" w:rsidRPr="00C71130" w:rsidRDefault="00C71130" w:rsidP="00C711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C71130">
        <w:rPr>
          <w:rFonts w:eastAsia="Calibri" w:cs="Tahoma"/>
        </w:rPr>
        <w:t>dłonie nosorożca Rogatka zgodne z Księgą Identyfikacji Wizualnej,</w:t>
      </w:r>
    </w:p>
    <w:p w14:paraId="1DFEAF96" w14:textId="77777777" w:rsidR="00C71130" w:rsidRPr="00C71130" w:rsidRDefault="00C71130" w:rsidP="00C711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C71130">
        <w:rPr>
          <w:rFonts w:eastAsia="Calibri" w:cs="Tahoma"/>
        </w:rPr>
        <w:t>na kopytach odwzorowanie pazurów, zgodnie z Księgą Identyfikacji Wizualnej</w:t>
      </w:r>
    </w:p>
    <w:p w14:paraId="4EA2D25A" w14:textId="77777777" w:rsidR="00C71130" w:rsidRPr="00C71130" w:rsidRDefault="00C71130" w:rsidP="00C711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C71130">
        <w:rPr>
          <w:rFonts w:eastAsia="Calibri" w:cs="Tahoma"/>
        </w:rPr>
        <w:t>brak ostrych krawędzi, stanowiących ryzyko zranienia,</w:t>
      </w:r>
    </w:p>
    <w:p w14:paraId="576C9DC3" w14:textId="5DA81472" w:rsidR="00C71130" w:rsidRPr="00C71130" w:rsidRDefault="00C71130" w:rsidP="00C711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C71130">
        <w:rPr>
          <w:rFonts w:eastAsia="Calibri" w:cs="Tahoma"/>
        </w:rPr>
        <w:t xml:space="preserve">wymagane oznaczenie CE przy każdej maskotce, na metce wszytej </w:t>
      </w:r>
      <w:r w:rsidR="00CF0AD8">
        <w:rPr>
          <w:rFonts w:eastAsia="Calibri" w:cs="Tahoma"/>
        </w:rPr>
        <w:t>przy</w:t>
      </w:r>
      <w:r w:rsidR="0087525A">
        <w:rPr>
          <w:rFonts w:eastAsia="Calibri" w:cs="Tahoma"/>
        </w:rPr>
        <w:t xml:space="preserve"> bocznej</w:t>
      </w:r>
      <w:r w:rsidRPr="00C71130">
        <w:rPr>
          <w:rFonts w:eastAsia="Calibri" w:cs="Tahoma"/>
        </w:rPr>
        <w:t xml:space="preserve"> części nogi maskotki,</w:t>
      </w:r>
    </w:p>
    <w:p w14:paraId="7CED1E39" w14:textId="327CC04D" w:rsidR="00C71130" w:rsidRPr="00C71130" w:rsidRDefault="00C71130" w:rsidP="00C711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C71130">
        <w:rPr>
          <w:rFonts w:eastAsia="Calibri" w:cs="Tahoma"/>
        </w:rPr>
        <w:t xml:space="preserve">w dostawie pakowane pojedynczo w zamknięte woreczki foliowe, następnie w kartony </w:t>
      </w:r>
      <w:r w:rsidR="00C6090E">
        <w:rPr>
          <w:rFonts w:eastAsia="Calibri" w:cs="Tahoma"/>
        </w:rPr>
        <w:br/>
      </w:r>
      <w:r w:rsidRPr="00C71130">
        <w:rPr>
          <w:rFonts w:eastAsia="Calibri" w:cs="Tahoma"/>
        </w:rPr>
        <w:t>po 50 sztuk.</w:t>
      </w:r>
    </w:p>
    <w:p w14:paraId="2FAD6F7D" w14:textId="77777777" w:rsidR="00C71130" w:rsidRPr="00C71130" w:rsidRDefault="00C71130" w:rsidP="00C711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C71130">
        <w:rPr>
          <w:rFonts w:eastAsia="Calibri" w:cs="Tahoma"/>
        </w:rPr>
        <w:t xml:space="preserve">przykładowa wizualizacja zawierająca wymagane oznakowanie: </w:t>
      </w:r>
    </w:p>
    <w:p w14:paraId="2B9ACEC6" w14:textId="77777777" w:rsidR="00C71130" w:rsidRDefault="00C71130" w:rsidP="00C71130">
      <w:pPr>
        <w:ind w:firstLine="708"/>
      </w:pPr>
    </w:p>
    <w:p w14:paraId="6CFB5CE4" w14:textId="77777777" w:rsidR="00C71130" w:rsidRPr="00C71130" w:rsidRDefault="00C71130" w:rsidP="00C71130"/>
    <w:p w14:paraId="0227844D" w14:textId="77777777" w:rsidR="00C71130" w:rsidRDefault="00C71130" w:rsidP="00C71130">
      <w:r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0FF042FE" wp14:editId="0F46B91B">
            <wp:simplePos x="0" y="0"/>
            <wp:positionH relativeFrom="column">
              <wp:posOffset>2536190</wp:posOffset>
            </wp:positionH>
            <wp:positionV relativeFrom="paragraph">
              <wp:posOffset>224155</wp:posOffset>
            </wp:positionV>
            <wp:extent cx="2847975" cy="2329815"/>
            <wp:effectExtent l="0" t="7620" r="1905" b="1905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7_11552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797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800" behindDoc="0" locked="0" layoutInCell="1" allowOverlap="1" wp14:anchorId="27380871" wp14:editId="2BA8A367">
            <wp:simplePos x="0" y="0"/>
            <wp:positionH relativeFrom="column">
              <wp:posOffset>-147320</wp:posOffset>
            </wp:positionH>
            <wp:positionV relativeFrom="paragraph">
              <wp:posOffset>130175</wp:posOffset>
            </wp:positionV>
            <wp:extent cx="2847340" cy="2505075"/>
            <wp:effectExtent l="0" t="318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7_11543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95"/>
                    <a:stretch/>
                  </pic:blipFill>
                  <pic:spPr bwMode="auto">
                    <a:xfrm rot="5400000">
                      <a:off x="0" y="0"/>
                      <a:ext cx="284734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B3FFC" w14:textId="77777777" w:rsidR="00723F4C" w:rsidRDefault="00C53D73" w:rsidP="00C71130">
      <w:pPr>
        <w:ind w:firstLine="708"/>
      </w:pPr>
    </w:p>
    <w:p w14:paraId="67A2815C" w14:textId="77777777" w:rsidR="00C71130" w:rsidRDefault="00C71130" w:rsidP="00C71130">
      <w:pPr>
        <w:ind w:firstLine="708"/>
      </w:pPr>
    </w:p>
    <w:p w14:paraId="60499CF5" w14:textId="77777777" w:rsidR="00C71130" w:rsidRDefault="00C71130" w:rsidP="00C71130">
      <w:pPr>
        <w:ind w:firstLine="708"/>
      </w:pPr>
    </w:p>
    <w:p w14:paraId="03174A7C" w14:textId="77777777" w:rsidR="00C71130" w:rsidRDefault="00C71130" w:rsidP="00C71130">
      <w:pPr>
        <w:ind w:firstLine="708"/>
      </w:pPr>
    </w:p>
    <w:p w14:paraId="2F91249B" w14:textId="77777777" w:rsidR="00C71130" w:rsidRDefault="00C71130" w:rsidP="00C71130">
      <w:pPr>
        <w:ind w:firstLine="708"/>
      </w:pPr>
    </w:p>
    <w:p w14:paraId="6E361291" w14:textId="77777777" w:rsidR="00C71130" w:rsidRDefault="00C71130" w:rsidP="00C71130">
      <w:pPr>
        <w:ind w:firstLine="708"/>
      </w:pPr>
    </w:p>
    <w:p w14:paraId="2B7347BA" w14:textId="77777777" w:rsidR="00C71130" w:rsidRDefault="00C71130" w:rsidP="00C71130">
      <w:pPr>
        <w:ind w:firstLine="708"/>
      </w:pPr>
    </w:p>
    <w:p w14:paraId="00937893" w14:textId="77777777" w:rsidR="00C71130" w:rsidRDefault="00C71130" w:rsidP="00C71130">
      <w:pPr>
        <w:ind w:firstLine="708"/>
      </w:pPr>
    </w:p>
    <w:p w14:paraId="34855640" w14:textId="77777777" w:rsidR="00C71130" w:rsidRDefault="00551B03" w:rsidP="00C71130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663872" behindDoc="0" locked="0" layoutInCell="1" allowOverlap="1" wp14:anchorId="7F9183C6" wp14:editId="0C794F93">
            <wp:simplePos x="0" y="0"/>
            <wp:positionH relativeFrom="column">
              <wp:posOffset>2629535</wp:posOffset>
            </wp:positionH>
            <wp:positionV relativeFrom="paragraph">
              <wp:posOffset>312420</wp:posOffset>
            </wp:positionV>
            <wp:extent cx="2676525" cy="2341245"/>
            <wp:effectExtent l="0" t="3810" r="5715" b="5715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7_11562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652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130">
        <w:rPr>
          <w:noProof/>
          <w:lang w:eastAsia="pl-PL"/>
        </w:rPr>
        <w:drawing>
          <wp:anchor distT="0" distB="0" distL="114300" distR="114300" simplePos="0" relativeHeight="251662848" behindDoc="0" locked="0" layoutInCell="1" allowOverlap="1" wp14:anchorId="24EE6BA2" wp14:editId="69A3E64A">
            <wp:simplePos x="0" y="0"/>
            <wp:positionH relativeFrom="column">
              <wp:posOffset>-66040</wp:posOffset>
            </wp:positionH>
            <wp:positionV relativeFrom="paragraph">
              <wp:posOffset>245745</wp:posOffset>
            </wp:positionV>
            <wp:extent cx="2676525" cy="2437130"/>
            <wp:effectExtent l="5398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7_11554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652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AAD97" w14:textId="77777777" w:rsidR="00C71130" w:rsidRDefault="00C71130" w:rsidP="00C71130">
      <w:pPr>
        <w:ind w:firstLine="708"/>
      </w:pPr>
    </w:p>
    <w:p w14:paraId="1DF2651E" w14:textId="77777777" w:rsidR="00551B03" w:rsidRDefault="00551B03" w:rsidP="00C71130">
      <w:pPr>
        <w:ind w:firstLine="708"/>
      </w:pPr>
    </w:p>
    <w:p w14:paraId="771DF74D" w14:textId="77777777" w:rsidR="00551B03" w:rsidRDefault="00551B03" w:rsidP="00C71130">
      <w:pPr>
        <w:ind w:firstLine="708"/>
      </w:pPr>
    </w:p>
    <w:p w14:paraId="53A54925" w14:textId="77777777" w:rsidR="00551B03" w:rsidRDefault="00551B03" w:rsidP="00C71130">
      <w:pPr>
        <w:ind w:firstLine="708"/>
      </w:pPr>
    </w:p>
    <w:p w14:paraId="06F3FA2B" w14:textId="77777777" w:rsidR="00551B03" w:rsidRDefault="00551B03" w:rsidP="00C71130">
      <w:pPr>
        <w:ind w:firstLine="708"/>
      </w:pPr>
    </w:p>
    <w:p w14:paraId="58D10269" w14:textId="77777777" w:rsidR="00551B03" w:rsidRDefault="00551B03" w:rsidP="00C71130">
      <w:pPr>
        <w:ind w:firstLine="708"/>
      </w:pPr>
    </w:p>
    <w:p w14:paraId="65565839" w14:textId="77777777" w:rsidR="00551B03" w:rsidRDefault="00551B03" w:rsidP="0083409A"/>
    <w:p w14:paraId="3DF993C3" w14:textId="77777777" w:rsidR="00F25FE1" w:rsidRDefault="00F25FE1" w:rsidP="0083409A"/>
    <w:p w14:paraId="3C8379FE" w14:textId="77777777" w:rsidR="00551B03" w:rsidRPr="00E71D17" w:rsidRDefault="00551B03" w:rsidP="00E71D17">
      <w:pPr>
        <w:pStyle w:val="Nagwek1"/>
        <w:numPr>
          <w:ilvl w:val="0"/>
          <w:numId w:val="24"/>
        </w:numPr>
        <w:rPr>
          <w:rFonts w:asciiTheme="minorHAnsi" w:eastAsiaTheme="minorHAnsi" w:hAnsiTheme="minorHAnsi" w:cstheme="minorBidi"/>
          <w:kern w:val="0"/>
          <w:szCs w:val="22"/>
          <w:lang w:eastAsia="en-US"/>
        </w:rPr>
      </w:pPr>
      <w:r w:rsidRPr="00E71D17">
        <w:rPr>
          <w:rFonts w:asciiTheme="minorHAnsi" w:hAnsiTheme="minorHAnsi"/>
        </w:rPr>
        <w:lastRenderedPageBreak/>
        <w:t>Maskotka bohatera kampanii duża :</w:t>
      </w:r>
    </w:p>
    <w:p w14:paraId="1AEBE5B5" w14:textId="77777777" w:rsidR="00551B03" w:rsidRPr="00E71D17" w:rsidRDefault="00551B03" w:rsidP="00551B03">
      <w:pPr>
        <w:pStyle w:val="Akapitzlist"/>
        <w:numPr>
          <w:ilvl w:val="0"/>
          <w:numId w:val="29"/>
        </w:numPr>
        <w:rPr>
          <w:rFonts w:asciiTheme="minorHAnsi" w:hAnsiTheme="minorHAnsi"/>
        </w:rPr>
      </w:pPr>
      <w:r w:rsidRPr="00E71D17">
        <w:rPr>
          <w:rFonts w:asciiTheme="minorHAnsi" w:hAnsiTheme="minorHAnsi"/>
        </w:rPr>
        <w:t>jednostka miary: sztuka,</w:t>
      </w:r>
    </w:p>
    <w:p w14:paraId="66D821D3" w14:textId="77777777" w:rsidR="00551B03" w:rsidRPr="00551B03" w:rsidRDefault="00551B03" w:rsidP="00551B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551B03">
        <w:rPr>
          <w:rFonts w:eastAsia="Calibri" w:cs="Tahoma"/>
        </w:rPr>
        <w:t xml:space="preserve">liczba: </w:t>
      </w:r>
      <w:r w:rsidR="00ED71E2">
        <w:rPr>
          <w:rFonts w:eastAsia="Calibri" w:cs="Tahoma"/>
        </w:rPr>
        <w:t>4 500</w:t>
      </w:r>
      <w:r w:rsidRPr="00551B03">
        <w:rPr>
          <w:rFonts w:eastAsia="Calibri" w:cs="Tahoma"/>
        </w:rPr>
        <w:t xml:space="preserve"> sztuk,</w:t>
      </w:r>
    </w:p>
    <w:p w14:paraId="0C968A06" w14:textId="1FBEC577" w:rsidR="00551B03" w:rsidRPr="00551B03" w:rsidRDefault="00551B03" w:rsidP="00551B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551B03">
        <w:rPr>
          <w:rFonts w:eastAsia="Calibri" w:cs="Tahoma"/>
        </w:rPr>
        <w:t xml:space="preserve">maskotka musi starannie odwzorowywać bohatera </w:t>
      </w:r>
      <w:r w:rsidRPr="00551B03">
        <w:rPr>
          <w:rFonts w:eastAsia="Calibri" w:cs="Tahoma"/>
          <w:i/>
        </w:rPr>
        <w:t>Kampanii Kolejowe ABC</w:t>
      </w:r>
      <w:r w:rsidRPr="00551B03">
        <w:rPr>
          <w:rFonts w:eastAsia="Calibri" w:cs="Tahoma"/>
        </w:rPr>
        <w:t xml:space="preserve">, który w rękach </w:t>
      </w:r>
      <w:r w:rsidRPr="00E71D17">
        <w:rPr>
          <w:rFonts w:eastAsia="Calibri" w:cs="Tahoma"/>
        </w:rPr>
        <w:br/>
      </w:r>
      <w:r w:rsidRPr="00551B03">
        <w:rPr>
          <w:rFonts w:eastAsia="Calibri" w:cs="Tahoma"/>
        </w:rPr>
        <w:t>(na wysokości brzucha) trzyma tabliczkę ze stali nierdzewnej lub innego metalu, w kolorze srebrnym,</w:t>
      </w:r>
      <w:r w:rsidR="00C6090E">
        <w:rPr>
          <w:rFonts w:eastAsia="Calibri" w:cs="Tahoma"/>
        </w:rPr>
        <w:t xml:space="preserve"> </w:t>
      </w:r>
      <w:r w:rsidRPr="00E71D17">
        <w:rPr>
          <w:rFonts w:eastAsia="Calibri" w:cs="Tahoma"/>
        </w:rPr>
        <w:t xml:space="preserve">o grubości ok. 1,5 mm - 2 mm, </w:t>
      </w:r>
      <w:r w:rsidRPr="00551B03">
        <w:rPr>
          <w:rFonts w:eastAsia="Calibri" w:cs="Tahoma"/>
        </w:rPr>
        <w:t xml:space="preserve">o wymiarach 10 x 6 cm (+/- 1 cm), </w:t>
      </w:r>
      <w:r w:rsidR="00F25FE1">
        <w:rPr>
          <w:rFonts w:eastAsia="Calibri" w:cs="Tahoma"/>
        </w:rPr>
        <w:br/>
      </w:r>
      <w:r w:rsidRPr="00551B03">
        <w:rPr>
          <w:rFonts w:eastAsia="Calibri" w:cs="Tahoma"/>
        </w:rPr>
        <w:t xml:space="preserve">z wygrawerowanym laserowo napisem w kolorze czarnym, odpornym na zmywanie: </w:t>
      </w:r>
      <w:r w:rsidRPr="00551B03">
        <w:rPr>
          <w:rFonts w:eastAsia="Calibri" w:cs="Tahoma"/>
          <w:b/>
        </w:rPr>
        <w:t>„Nagroda za udział w Kampanii Kolejowe ABC prowadzonej przez Urząd Transportu Kolejowego”</w:t>
      </w:r>
      <w:r w:rsidRPr="00551B03">
        <w:rPr>
          <w:rFonts w:eastAsia="Calibri" w:cs="Tahoma"/>
        </w:rPr>
        <w:t xml:space="preserve"> (czcionka „Kolejowe ABC” zgodna z Księgą Identyfikacji Wizualnej projektu); tabliczka wykonana estetycznie, polerowana, sztywna, gładka w dotyku, bez ostrych krawędzi, z zaokrąglonymi rogami i wyg</w:t>
      </w:r>
      <w:r w:rsidR="00E71D17">
        <w:rPr>
          <w:rFonts w:eastAsia="Calibri" w:cs="Tahoma"/>
        </w:rPr>
        <w:t xml:space="preserve">ładzonymi krawędziami, odporna </w:t>
      </w:r>
      <w:r w:rsidRPr="00551B03">
        <w:rPr>
          <w:rFonts w:eastAsia="Calibri" w:cs="Tahoma"/>
        </w:rPr>
        <w:t>na odkształcenia,</w:t>
      </w:r>
    </w:p>
    <w:p w14:paraId="0639D104" w14:textId="77777777" w:rsidR="00551B03" w:rsidRPr="00551B03" w:rsidRDefault="00551B03" w:rsidP="00551B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551B03">
        <w:rPr>
          <w:rFonts w:eastAsia="Calibri" w:cs="Tahoma"/>
        </w:rPr>
        <w:t>pozycja maskotki: siedząca (stabilna),</w:t>
      </w:r>
    </w:p>
    <w:p w14:paraId="731428D8" w14:textId="7EF3DE7A" w:rsidR="00551B03" w:rsidRPr="00551B03" w:rsidRDefault="00551B03" w:rsidP="00551B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551B03">
        <w:rPr>
          <w:rFonts w:eastAsia="Calibri" w:cs="Tahoma"/>
        </w:rPr>
        <w:t xml:space="preserve">kształt, wygląd i kolorystyka wg projektu bohatera kampanii – nosorożca Rogatka – zawartego w Księdze Identyfikacji Wizualnej projektu </w:t>
      </w:r>
      <w:r w:rsidRPr="00551B03">
        <w:rPr>
          <w:rFonts w:eastAsia="Calibri" w:cs="Tahoma"/>
          <w:i/>
        </w:rPr>
        <w:t>Kampania Kolejowe ABC</w:t>
      </w:r>
      <w:r w:rsidRPr="00551B03">
        <w:rPr>
          <w:rFonts w:eastAsia="Calibri" w:cs="Tahoma"/>
        </w:rPr>
        <w:t>,</w:t>
      </w:r>
    </w:p>
    <w:p w14:paraId="676FCE9E" w14:textId="77777777" w:rsidR="00551B03" w:rsidRPr="00551B03" w:rsidRDefault="00551B03" w:rsidP="00551B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551B03">
        <w:rPr>
          <w:rFonts w:eastAsia="Calibri" w:cs="Tahoma"/>
        </w:rPr>
        <w:t>wysokość w pozycji siedzącej od podłoża do czubka głowy (bez rogów): 40 cm (+/- 2 cm),</w:t>
      </w:r>
    </w:p>
    <w:p w14:paraId="47566FD2" w14:textId="77777777" w:rsidR="00551B03" w:rsidRPr="00551B03" w:rsidRDefault="00551B03" w:rsidP="00551B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551B03">
        <w:rPr>
          <w:rFonts w:eastAsia="Calibri" w:cs="Tahoma"/>
        </w:rPr>
        <w:t>proporcje sylwetki zgodnie z Księgą Identyfikacji Wizualnej, w szczególności kształt głowy, tułowia, barków,</w:t>
      </w:r>
    </w:p>
    <w:p w14:paraId="5A0C9EC2" w14:textId="77777777" w:rsidR="00551B03" w:rsidRPr="00551B03" w:rsidRDefault="00551B03" w:rsidP="00551B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551B03">
        <w:rPr>
          <w:rFonts w:eastAsia="Calibri" w:cs="Tahoma"/>
        </w:rPr>
        <w:t>materiał: miękki, gładki plusz, krótki włos,</w:t>
      </w:r>
    </w:p>
    <w:p w14:paraId="31335FA7" w14:textId="77777777" w:rsidR="00551B03" w:rsidRPr="00551B03" w:rsidRDefault="00551B03" w:rsidP="00551B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551B03">
        <w:rPr>
          <w:rFonts w:eastAsia="Calibri" w:cs="Tahoma"/>
        </w:rPr>
        <w:t xml:space="preserve">wypełnienie: </w:t>
      </w:r>
    </w:p>
    <w:p w14:paraId="1AE96815" w14:textId="77777777" w:rsidR="00551B03" w:rsidRPr="00551B03" w:rsidRDefault="00551B03" w:rsidP="00551B03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551B03">
        <w:rPr>
          <w:rFonts w:eastAsia="Calibri" w:cs="Tahoma"/>
        </w:rPr>
        <w:t>antyalergiczny wypełniacz poliestrowy lub antyalergiczne wypełnienie silikonowe,</w:t>
      </w:r>
    </w:p>
    <w:p w14:paraId="074A9C03" w14:textId="77777777" w:rsidR="00551B03" w:rsidRPr="00551B03" w:rsidRDefault="00551B03" w:rsidP="00551B03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551B03">
        <w:rPr>
          <w:rFonts w:eastAsia="Calibri" w:cs="Tahoma"/>
        </w:rPr>
        <w:t xml:space="preserve">wypełniacz odporny na </w:t>
      </w:r>
      <w:proofErr w:type="spellStart"/>
      <w:r w:rsidRPr="00551B03">
        <w:rPr>
          <w:rFonts w:eastAsia="Calibri" w:cs="Tahoma"/>
        </w:rPr>
        <w:t>brylenie</w:t>
      </w:r>
      <w:proofErr w:type="spellEnd"/>
      <w:r w:rsidRPr="00551B03">
        <w:rPr>
          <w:rFonts w:eastAsia="Calibri" w:cs="Tahoma"/>
        </w:rPr>
        <w:t>,</w:t>
      </w:r>
    </w:p>
    <w:p w14:paraId="544FE346" w14:textId="77777777" w:rsidR="00551B03" w:rsidRPr="00551B03" w:rsidRDefault="00551B03" w:rsidP="00551B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551B03">
        <w:rPr>
          <w:rFonts w:eastAsia="Calibri" w:cs="Tahoma"/>
        </w:rPr>
        <w:t>oczy:</w:t>
      </w:r>
    </w:p>
    <w:p w14:paraId="17CED983" w14:textId="77777777" w:rsidR="00551B03" w:rsidRPr="00551B03" w:rsidRDefault="00551B03" w:rsidP="00551B03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60" w:line="240" w:lineRule="auto"/>
        <w:ind w:left="993" w:hanging="284"/>
        <w:jc w:val="both"/>
        <w:rPr>
          <w:rFonts w:eastAsia="Calibri" w:cs="Tahoma"/>
        </w:rPr>
      </w:pPr>
      <w:r w:rsidRPr="00551B03">
        <w:rPr>
          <w:rFonts w:eastAsia="Calibri" w:cs="Tahoma"/>
        </w:rPr>
        <w:t>kształt i wygląd: okrągłe, wypukłe, w kształcie półkuli; oczy powinny składać się z białka, niebieskiej tęczówki i czarnej źrenicy,</w:t>
      </w:r>
    </w:p>
    <w:p w14:paraId="757B2B56" w14:textId="77777777" w:rsidR="00551B03" w:rsidRPr="00551B03" w:rsidRDefault="00551B03" w:rsidP="00551B03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60" w:line="240" w:lineRule="auto"/>
        <w:ind w:left="993" w:hanging="284"/>
        <w:jc w:val="both"/>
        <w:rPr>
          <w:rFonts w:eastAsia="Calibri" w:cs="Tahoma"/>
        </w:rPr>
      </w:pPr>
      <w:r w:rsidRPr="00551B03">
        <w:rPr>
          <w:rFonts w:eastAsia="Calibri" w:cs="Tahoma"/>
        </w:rPr>
        <w:t>materiał: szkło lub  akryl imitujący szkło, lub plastik,</w:t>
      </w:r>
    </w:p>
    <w:p w14:paraId="113A7DA7" w14:textId="77777777" w:rsidR="00551B03" w:rsidRPr="00551B03" w:rsidRDefault="00551B03" w:rsidP="00551B03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60" w:line="240" w:lineRule="auto"/>
        <w:ind w:left="993" w:hanging="284"/>
        <w:jc w:val="both"/>
        <w:rPr>
          <w:rFonts w:eastAsia="Calibri" w:cs="Tahoma"/>
        </w:rPr>
      </w:pPr>
      <w:r w:rsidRPr="00551B03">
        <w:rPr>
          <w:rFonts w:eastAsia="Calibri" w:cs="Tahoma"/>
        </w:rPr>
        <w:t>osadzenie oczu: nie mogą być rozmontowane bez użycia dodatkowych narzędzi; powinny być osadzone tak, aby nie sprawiały wrażenia wyłupiastych,</w:t>
      </w:r>
    </w:p>
    <w:p w14:paraId="0BF32971" w14:textId="77777777" w:rsidR="00551B03" w:rsidRPr="00551B03" w:rsidRDefault="00551B03" w:rsidP="00551B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551B03">
        <w:rPr>
          <w:rFonts w:eastAsia="Calibri" w:cs="Tahoma"/>
        </w:rPr>
        <w:t>brwi umiejscowione nad oczami, zgodnie z Księgą Identyfikacji Wizualnej,</w:t>
      </w:r>
    </w:p>
    <w:p w14:paraId="0A898941" w14:textId="77777777" w:rsidR="00551B03" w:rsidRPr="00551B03" w:rsidRDefault="00551B03" w:rsidP="00551B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551B03">
        <w:rPr>
          <w:rFonts w:eastAsia="Calibri" w:cs="Tahoma"/>
        </w:rPr>
        <w:t xml:space="preserve">2 rogi sztywne (większy i mniejszy), pokryte pluszem, w kolorze </w:t>
      </w:r>
      <w:proofErr w:type="spellStart"/>
      <w:r w:rsidRPr="00551B03">
        <w:rPr>
          <w:rFonts w:eastAsia="Calibri" w:cs="Tahoma"/>
        </w:rPr>
        <w:t>jasnoamarantowym</w:t>
      </w:r>
      <w:proofErr w:type="spellEnd"/>
      <w:r w:rsidRPr="00551B03">
        <w:rPr>
          <w:rFonts w:eastAsia="Calibri" w:cs="Tahoma"/>
        </w:rPr>
        <w:t>, podstawą rogów musi być koło lub owal, zgodnie z Księgą Identyfikacji Wizualnej,</w:t>
      </w:r>
    </w:p>
    <w:p w14:paraId="596334BD" w14:textId="77777777" w:rsidR="00551B03" w:rsidRPr="00551B03" w:rsidRDefault="00551B03" w:rsidP="00551B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551B03">
        <w:rPr>
          <w:rFonts w:eastAsia="Calibri" w:cs="Tahoma"/>
        </w:rPr>
        <w:t xml:space="preserve">przód pyska zakończony jasnym elementem, zgodnie z Księgą Identyfikacji Wizualnej, </w:t>
      </w:r>
    </w:p>
    <w:p w14:paraId="4DEB245B" w14:textId="77777777" w:rsidR="00551B03" w:rsidRPr="00551B03" w:rsidRDefault="00551B03" w:rsidP="00551B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551B03">
        <w:rPr>
          <w:rFonts w:eastAsia="Calibri" w:cs="Tahoma"/>
        </w:rPr>
        <w:t>nozdrza umiejscowione po obu stronach pyska,</w:t>
      </w:r>
    </w:p>
    <w:p w14:paraId="50DE8DE6" w14:textId="77777777" w:rsidR="00551B03" w:rsidRPr="00551B03" w:rsidRDefault="00551B03" w:rsidP="00551B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551B03">
        <w:rPr>
          <w:rFonts w:eastAsia="Calibri" w:cs="Tahoma"/>
        </w:rPr>
        <w:t>maskotka ubrana w przylegającą, bawełnianą koszulkę:</w:t>
      </w:r>
    </w:p>
    <w:p w14:paraId="04F69E67" w14:textId="77777777" w:rsidR="00551B03" w:rsidRPr="00551B03" w:rsidRDefault="00551B03" w:rsidP="00551B03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60" w:line="240" w:lineRule="auto"/>
        <w:ind w:left="1134" w:hanging="425"/>
        <w:jc w:val="both"/>
        <w:rPr>
          <w:rFonts w:eastAsia="Calibri" w:cs="Tahoma"/>
        </w:rPr>
      </w:pPr>
      <w:r w:rsidRPr="00551B03">
        <w:rPr>
          <w:rFonts w:eastAsia="Calibri" w:cs="Tahoma"/>
        </w:rPr>
        <w:t>materiał koszulki: bawełna,</w:t>
      </w:r>
    </w:p>
    <w:p w14:paraId="042793D6" w14:textId="7F72C4E0" w:rsidR="00551B03" w:rsidRPr="00551B03" w:rsidRDefault="00551B03" w:rsidP="00551B03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60" w:line="240" w:lineRule="auto"/>
        <w:ind w:left="1134" w:hanging="425"/>
        <w:jc w:val="both"/>
        <w:rPr>
          <w:rFonts w:eastAsia="Calibri" w:cs="Tahoma"/>
        </w:rPr>
      </w:pPr>
      <w:r w:rsidRPr="00551B03">
        <w:rPr>
          <w:rFonts w:eastAsia="Calibri" w:cs="Tahoma"/>
        </w:rPr>
        <w:t xml:space="preserve">elementy ozdobne koszulki wykonane z miękkiego plastiku lub gumy, lub silikonu, </w:t>
      </w:r>
      <w:r w:rsidR="00E71D17">
        <w:rPr>
          <w:rFonts w:eastAsia="Calibri" w:cs="Tahoma"/>
        </w:rPr>
        <w:br/>
      </w:r>
      <w:r w:rsidRPr="00551B03">
        <w:rPr>
          <w:rFonts w:eastAsia="Calibri" w:cs="Tahoma"/>
        </w:rPr>
        <w:t xml:space="preserve">lub tworzywa sztucznego tj. guzik w kształcie znaku drogowego tzw. krzyża św. Andrzeja spełniający rolę muszki oraz 2 guziki (kolorystyka zgodna z wizualizacją </w:t>
      </w:r>
      <w:r w:rsidR="00F25FE1">
        <w:rPr>
          <w:rFonts w:eastAsia="Calibri" w:cs="Tahoma"/>
        </w:rPr>
        <w:br/>
      </w:r>
      <w:r w:rsidRPr="001B0331">
        <w:rPr>
          <w:rFonts w:eastAsia="Calibri" w:cs="Tahoma"/>
        </w:rPr>
        <w:t xml:space="preserve">w pkt </w:t>
      </w:r>
      <w:r w:rsidR="0028350C" w:rsidRPr="001B0331">
        <w:rPr>
          <w:rFonts w:eastAsia="Calibri" w:cs="Tahoma"/>
        </w:rPr>
        <w:t>22</w:t>
      </w:r>
      <w:r w:rsidR="0028350C" w:rsidRPr="00551B03">
        <w:rPr>
          <w:rFonts w:eastAsia="Calibri" w:cs="Tahoma"/>
        </w:rPr>
        <w:t xml:space="preserve"> </w:t>
      </w:r>
      <w:r w:rsidRPr="00551B03">
        <w:rPr>
          <w:rFonts w:eastAsia="Calibri" w:cs="Tahoma"/>
        </w:rPr>
        <w:t>oraz Księgą Identyfikacji Wizualnej), muszą być dodatkowymi elementami przyszytymi do koszulki,</w:t>
      </w:r>
    </w:p>
    <w:p w14:paraId="7D5F37FA" w14:textId="77777777" w:rsidR="00551B03" w:rsidRPr="00551B03" w:rsidRDefault="00551B03" w:rsidP="00551B03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60" w:line="240" w:lineRule="auto"/>
        <w:ind w:left="1134" w:hanging="425"/>
        <w:jc w:val="both"/>
        <w:rPr>
          <w:rFonts w:eastAsia="Calibri" w:cs="Tahoma"/>
        </w:rPr>
      </w:pPr>
      <w:r w:rsidRPr="00551B03">
        <w:rPr>
          <w:rFonts w:eastAsia="Calibri" w:cs="Tahoma"/>
        </w:rPr>
        <w:t xml:space="preserve">oznakowanie na koszulce zgodne z Księgą Identyfikacji Wizualnej: </w:t>
      </w:r>
    </w:p>
    <w:p w14:paraId="48F37DB6" w14:textId="77777777" w:rsidR="00551B03" w:rsidRPr="00551B03" w:rsidRDefault="00551B03" w:rsidP="00551B03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60" w:line="240" w:lineRule="auto"/>
        <w:ind w:left="1560" w:hanging="426"/>
        <w:jc w:val="both"/>
        <w:rPr>
          <w:rFonts w:eastAsia="Calibri" w:cs="Tahoma"/>
        </w:rPr>
      </w:pPr>
      <w:r w:rsidRPr="00551B03">
        <w:rPr>
          <w:rFonts w:eastAsia="Calibri" w:cs="Tahoma"/>
        </w:rPr>
        <w:t xml:space="preserve">z przodu na wysokości lewej piersi: logo </w:t>
      </w:r>
      <w:r w:rsidRPr="00551B03">
        <w:rPr>
          <w:rFonts w:eastAsia="Calibri" w:cs="Tahoma"/>
          <w:i/>
          <w:iCs/>
        </w:rPr>
        <w:t>Kampanii Kolejowe ABC,</w:t>
      </w:r>
    </w:p>
    <w:p w14:paraId="402A8DC0" w14:textId="77777777" w:rsidR="00551B03" w:rsidRPr="00551B03" w:rsidRDefault="00551B03" w:rsidP="00551B03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60" w:line="240" w:lineRule="auto"/>
        <w:ind w:left="1560" w:hanging="426"/>
        <w:jc w:val="both"/>
        <w:rPr>
          <w:rFonts w:eastAsia="Calibri" w:cs="Tahoma"/>
        </w:rPr>
      </w:pPr>
      <w:r w:rsidRPr="00551B03">
        <w:rPr>
          <w:rFonts w:eastAsia="Calibri" w:cs="Tahoma"/>
        </w:rPr>
        <w:t xml:space="preserve">z tyłu na wysokości łopatek napis: ROGATEK umieszczony po łuku, czcionka „Kolejowe ABC” (zawarta w Księdze Identyfikacji Wizualnej projektu </w:t>
      </w:r>
      <w:r w:rsidRPr="00551B03">
        <w:rPr>
          <w:rFonts w:eastAsia="Calibri" w:cs="Tahoma"/>
          <w:i/>
        </w:rPr>
        <w:t>Kampania Kolejowe ABC</w:t>
      </w:r>
      <w:r w:rsidRPr="00551B03">
        <w:rPr>
          <w:rFonts w:eastAsia="Calibri" w:cs="Tahoma"/>
        </w:rPr>
        <w:t>),</w:t>
      </w:r>
    </w:p>
    <w:p w14:paraId="3B8CE866" w14:textId="76760670" w:rsidR="00551B03" w:rsidRPr="00551B03" w:rsidRDefault="00551B03" w:rsidP="00551B03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60" w:line="240" w:lineRule="auto"/>
        <w:ind w:left="1560" w:hanging="426"/>
        <w:jc w:val="both"/>
        <w:rPr>
          <w:rFonts w:eastAsia="Calibri" w:cs="Tahoma"/>
        </w:rPr>
      </w:pPr>
      <w:r w:rsidRPr="00551B03">
        <w:rPr>
          <w:rFonts w:eastAsia="Calibri" w:cs="Tahoma"/>
        </w:rPr>
        <w:t xml:space="preserve">z tyłu u dołu koszulki pasek logotypów na białym tle: logotyp UTK oraz elementy graficzne obowiązujące dla Programu Operacyjnego Infrastruktura </w:t>
      </w:r>
      <w:r w:rsidRPr="00551B03">
        <w:rPr>
          <w:rFonts w:eastAsia="Calibri" w:cs="Tahoma"/>
        </w:rPr>
        <w:lastRenderedPageBreak/>
        <w:t xml:space="preserve">i Środowisko 2014-2020, zgodnie z zasadami dotyczącymi oznakowania zawartymi w </w:t>
      </w:r>
      <w:r w:rsidRPr="00551B03">
        <w:rPr>
          <w:rFonts w:eastAsia="Calibri" w:cs="Arial"/>
        </w:rPr>
        <w:t xml:space="preserve">„Podręczniku wnioskodawcy i beneficjenta programów polityki spójności </w:t>
      </w:r>
      <w:r w:rsidR="00C6090E">
        <w:rPr>
          <w:rFonts w:eastAsia="Calibri" w:cs="Arial"/>
        </w:rPr>
        <w:br/>
      </w:r>
      <w:r w:rsidRPr="00551B03">
        <w:rPr>
          <w:rFonts w:eastAsia="Calibri" w:cs="Arial"/>
        </w:rPr>
        <w:t>2014</w:t>
      </w:r>
      <w:r w:rsidR="00C6090E">
        <w:rPr>
          <w:rFonts w:eastAsia="Calibri" w:cs="Arial"/>
        </w:rPr>
        <w:t xml:space="preserve"> </w:t>
      </w:r>
      <w:r w:rsidRPr="00551B03">
        <w:rPr>
          <w:rFonts w:eastAsia="Calibri" w:cs="Arial"/>
        </w:rPr>
        <w:t>-2020”,</w:t>
      </w:r>
    </w:p>
    <w:p w14:paraId="27BC6F3E" w14:textId="77777777" w:rsidR="00551B03" w:rsidRPr="00551B03" w:rsidRDefault="00551B03" w:rsidP="00551B03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60" w:line="240" w:lineRule="auto"/>
        <w:ind w:left="1560" w:hanging="426"/>
        <w:jc w:val="both"/>
        <w:rPr>
          <w:rFonts w:eastAsia="Calibri" w:cs="Tahoma"/>
        </w:rPr>
      </w:pPr>
      <w:r w:rsidRPr="00551B03">
        <w:rPr>
          <w:rFonts w:eastAsia="Calibri" w:cs="Tahoma"/>
        </w:rPr>
        <w:t>oznakowanie dopasowane proporcjonalnie do rozmiaru koszulki,</w:t>
      </w:r>
    </w:p>
    <w:p w14:paraId="03045D5E" w14:textId="679CC710" w:rsidR="00551B03" w:rsidRPr="00551B03" w:rsidRDefault="00551B03" w:rsidP="00551B03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60" w:line="240" w:lineRule="auto"/>
        <w:ind w:left="1560" w:hanging="426"/>
        <w:jc w:val="both"/>
        <w:rPr>
          <w:rFonts w:eastAsia="Calibri" w:cs="Tahoma"/>
        </w:rPr>
      </w:pPr>
      <w:r w:rsidRPr="00551B03">
        <w:rPr>
          <w:rFonts w:eastAsia="Calibri" w:cs="Tahoma"/>
        </w:rPr>
        <w:t>metoda oznakowania: sublimacja, sitodruk lub inna trwała metoda,</w:t>
      </w:r>
    </w:p>
    <w:p w14:paraId="597E8955" w14:textId="28E1F372" w:rsidR="00551B03" w:rsidRPr="00551B03" w:rsidRDefault="00551B03" w:rsidP="00551B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551B03">
        <w:rPr>
          <w:rFonts w:eastAsia="Calibri" w:cs="Tahoma"/>
        </w:rPr>
        <w:t xml:space="preserve">na prawej ręce odwzorowanie opaski odblaskowej z logotypem </w:t>
      </w:r>
      <w:r w:rsidRPr="00551B03">
        <w:rPr>
          <w:rFonts w:eastAsia="Calibri" w:cs="Tahoma"/>
          <w:i/>
        </w:rPr>
        <w:t>Kampanii Kolejowe ABC</w:t>
      </w:r>
      <w:r w:rsidRPr="00551B03">
        <w:rPr>
          <w:rFonts w:eastAsia="Calibri" w:cs="Tahoma"/>
        </w:rPr>
        <w:t>, zgodnie z Księgą Identyfikacji Wizualnej,</w:t>
      </w:r>
    </w:p>
    <w:p w14:paraId="666765D5" w14:textId="77777777" w:rsidR="00551B03" w:rsidRPr="00551B03" w:rsidRDefault="00551B03" w:rsidP="00551B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551B03">
        <w:rPr>
          <w:rFonts w:eastAsia="Calibri" w:cs="Tahoma"/>
        </w:rPr>
        <w:t>dłonie nosorożca Rogatka zgodne z Księgą Identyfikacji Wizualnej,</w:t>
      </w:r>
    </w:p>
    <w:p w14:paraId="27BA9910" w14:textId="77777777" w:rsidR="00551B03" w:rsidRPr="00551B03" w:rsidRDefault="00551B03" w:rsidP="00551B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551B03">
        <w:rPr>
          <w:rFonts w:eastAsia="Calibri" w:cs="Tahoma"/>
        </w:rPr>
        <w:t>na kopytach odwzorowanie pazurów, zgodnie z Księgą Identyfikacji Wizualnej,</w:t>
      </w:r>
    </w:p>
    <w:p w14:paraId="3C8EB7E1" w14:textId="77777777" w:rsidR="00551B03" w:rsidRPr="00551B03" w:rsidRDefault="00551B03" w:rsidP="00551B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551B03">
        <w:rPr>
          <w:rFonts w:eastAsia="Calibri" w:cs="Tahoma"/>
        </w:rPr>
        <w:t>brak ostrych krawędzi, stanowiących ryzyko zranienia,</w:t>
      </w:r>
    </w:p>
    <w:p w14:paraId="4A310E00" w14:textId="424A205E" w:rsidR="00551B03" w:rsidRPr="00551B03" w:rsidRDefault="00551B03" w:rsidP="00551B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551B03">
        <w:rPr>
          <w:rFonts w:eastAsia="Calibri" w:cs="Tahoma"/>
        </w:rPr>
        <w:t xml:space="preserve">wymagane oznaczenie CE przy każdej maskotce, na metce wszytej </w:t>
      </w:r>
      <w:r w:rsidR="00CF0AD8">
        <w:rPr>
          <w:rFonts w:eastAsia="Calibri" w:cs="Tahoma"/>
        </w:rPr>
        <w:t>przy</w:t>
      </w:r>
      <w:r w:rsidRPr="00551B03">
        <w:rPr>
          <w:rFonts w:eastAsia="Calibri" w:cs="Tahoma"/>
        </w:rPr>
        <w:t xml:space="preserve"> </w:t>
      </w:r>
      <w:r w:rsidR="0028350C">
        <w:rPr>
          <w:rFonts w:eastAsia="Calibri" w:cs="Tahoma"/>
        </w:rPr>
        <w:t>bocznej</w:t>
      </w:r>
      <w:r w:rsidR="0028350C" w:rsidRPr="00551B03">
        <w:rPr>
          <w:rFonts w:eastAsia="Calibri" w:cs="Tahoma"/>
        </w:rPr>
        <w:t xml:space="preserve"> </w:t>
      </w:r>
      <w:r w:rsidRPr="00551B03">
        <w:rPr>
          <w:rFonts w:eastAsia="Calibri" w:cs="Tahoma"/>
        </w:rPr>
        <w:t>części nogi maskotki,</w:t>
      </w:r>
    </w:p>
    <w:p w14:paraId="56F2F8FB" w14:textId="77777777" w:rsidR="00551B03" w:rsidRPr="00551B03" w:rsidRDefault="00551B03" w:rsidP="00551B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 w:rsidRPr="00551B03">
        <w:rPr>
          <w:rFonts w:eastAsia="Calibri" w:cs="Tahoma"/>
        </w:rPr>
        <w:t xml:space="preserve">w dostawie pakowane pojedynczo w zamknięte worki foliowe, następnie w kartony </w:t>
      </w:r>
      <w:r w:rsidR="00E71D17">
        <w:rPr>
          <w:rFonts w:eastAsia="Calibri" w:cs="Tahoma"/>
        </w:rPr>
        <w:br/>
      </w:r>
      <w:r w:rsidRPr="00551B03">
        <w:rPr>
          <w:rFonts w:eastAsia="Calibri" w:cs="Tahoma"/>
        </w:rPr>
        <w:t>po 6 sztuk.</w:t>
      </w:r>
    </w:p>
    <w:p w14:paraId="42468D00" w14:textId="19FD92CB" w:rsidR="00551B03" w:rsidRPr="00551B03" w:rsidRDefault="00C6090E" w:rsidP="00551B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jc w:val="both"/>
        <w:rPr>
          <w:rFonts w:eastAsia="Calibri" w:cs="Tahoma"/>
        </w:rPr>
      </w:pPr>
      <w:r>
        <w:rPr>
          <w:rFonts w:eastAsia="Calibri" w:cs="Tahoma"/>
        </w:rPr>
        <w:t>p</w:t>
      </w:r>
      <w:r w:rsidR="00551B03" w:rsidRPr="00551B03">
        <w:rPr>
          <w:rFonts w:eastAsia="Calibri" w:cs="Tahoma"/>
        </w:rPr>
        <w:t>rzykładowa wizualizacja zawierająca wymagane oznakowanie:</w:t>
      </w:r>
    </w:p>
    <w:p w14:paraId="279C0E58" w14:textId="77777777" w:rsidR="00551B03" w:rsidRDefault="00551B03" w:rsidP="00C71130">
      <w:pPr>
        <w:ind w:firstLine="708"/>
      </w:pPr>
    </w:p>
    <w:p w14:paraId="28DF1B8A" w14:textId="1C979BA3" w:rsidR="00D02F81" w:rsidRDefault="009E5230" w:rsidP="00551B03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665920" behindDoc="0" locked="0" layoutInCell="1" allowOverlap="1" wp14:anchorId="4FC686D0" wp14:editId="0482DC53">
            <wp:simplePos x="0" y="0"/>
            <wp:positionH relativeFrom="column">
              <wp:posOffset>2603500</wp:posOffset>
            </wp:positionH>
            <wp:positionV relativeFrom="paragraph">
              <wp:posOffset>94615</wp:posOffset>
            </wp:positionV>
            <wp:extent cx="2225040" cy="1776730"/>
            <wp:effectExtent l="0" t="4445" r="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0_14090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504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896" behindDoc="0" locked="0" layoutInCell="1" allowOverlap="1" wp14:anchorId="32F84D52" wp14:editId="09DE689C">
            <wp:simplePos x="0" y="0"/>
            <wp:positionH relativeFrom="column">
              <wp:posOffset>436245</wp:posOffset>
            </wp:positionH>
            <wp:positionV relativeFrom="paragraph">
              <wp:posOffset>-2540</wp:posOffset>
            </wp:positionV>
            <wp:extent cx="2216785" cy="1941830"/>
            <wp:effectExtent l="4128" t="0" r="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0_14085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678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73384" w14:textId="3DA45EBA" w:rsidR="00D02F81" w:rsidRDefault="009E5230" w:rsidP="00D02F81">
      <w:r>
        <w:rPr>
          <w:noProof/>
          <w:lang w:eastAsia="pl-PL"/>
        </w:rPr>
        <w:drawing>
          <wp:anchor distT="0" distB="0" distL="114300" distR="114300" simplePos="0" relativeHeight="251666944" behindDoc="0" locked="0" layoutInCell="1" allowOverlap="1" wp14:anchorId="6C0CA8F0" wp14:editId="1E99E329">
            <wp:simplePos x="0" y="0"/>
            <wp:positionH relativeFrom="column">
              <wp:posOffset>466090</wp:posOffset>
            </wp:positionH>
            <wp:positionV relativeFrom="paragraph">
              <wp:posOffset>2089150</wp:posOffset>
            </wp:positionV>
            <wp:extent cx="2188845" cy="1906270"/>
            <wp:effectExtent l="7938" t="0" r="0" b="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0_1409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884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0560" behindDoc="0" locked="0" layoutInCell="1" allowOverlap="1" wp14:anchorId="42E13B2E" wp14:editId="62E3F5EB">
            <wp:simplePos x="0" y="0"/>
            <wp:positionH relativeFrom="column">
              <wp:posOffset>2609215</wp:posOffset>
            </wp:positionH>
            <wp:positionV relativeFrom="paragraph">
              <wp:posOffset>2163445</wp:posOffset>
            </wp:positionV>
            <wp:extent cx="2204720" cy="1776730"/>
            <wp:effectExtent l="4445" t="0" r="9525" b="9525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0_14183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472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F81">
        <w:br w:type="page"/>
      </w:r>
    </w:p>
    <w:p w14:paraId="71C03A06" w14:textId="77777777" w:rsidR="00D02F81" w:rsidRPr="00C673D6" w:rsidRDefault="00D02F81" w:rsidP="00C673D6">
      <w:pPr>
        <w:pStyle w:val="Akapitzlist"/>
        <w:numPr>
          <w:ilvl w:val="0"/>
          <w:numId w:val="34"/>
        </w:numPr>
        <w:contextualSpacing/>
        <w:rPr>
          <w:rFonts w:asciiTheme="minorHAnsi" w:hAnsiTheme="minorHAnsi" w:cs="Arial"/>
          <w:b/>
          <w:sz w:val="24"/>
        </w:rPr>
      </w:pPr>
      <w:r w:rsidRPr="00C673D6">
        <w:rPr>
          <w:rFonts w:asciiTheme="minorHAnsi" w:hAnsiTheme="minorHAnsi" w:cs="Arial"/>
          <w:b/>
          <w:sz w:val="24"/>
        </w:rPr>
        <w:lastRenderedPageBreak/>
        <w:t>SZACUNKOWA WIELKOŚĆ DOSTAW</w:t>
      </w:r>
    </w:p>
    <w:p w14:paraId="767EE7AC" w14:textId="6991ED51" w:rsidR="00D02F81" w:rsidRPr="00D02F81" w:rsidRDefault="00D02F81" w:rsidP="00D02F81">
      <w:pPr>
        <w:autoSpaceDE w:val="0"/>
        <w:autoSpaceDN w:val="0"/>
        <w:adjustRightInd w:val="0"/>
        <w:spacing w:after="60" w:line="240" w:lineRule="auto"/>
        <w:jc w:val="both"/>
        <w:rPr>
          <w:rFonts w:eastAsia="Times New Roman" w:cs="Tahoma"/>
          <w:szCs w:val="20"/>
        </w:rPr>
      </w:pPr>
      <w:r w:rsidRPr="00D02F81">
        <w:rPr>
          <w:rFonts w:eastAsia="Times New Roman" w:cs="Tahoma"/>
          <w:szCs w:val="20"/>
        </w:rPr>
        <w:t xml:space="preserve">Zamawiający przewiduje realizację </w:t>
      </w:r>
      <w:r w:rsidR="00CE607D">
        <w:rPr>
          <w:rFonts w:eastAsia="Times New Roman" w:cs="Tahoma"/>
          <w:szCs w:val="20"/>
        </w:rPr>
        <w:t>3</w:t>
      </w:r>
      <w:r w:rsidRPr="00D02F81">
        <w:rPr>
          <w:rFonts w:eastAsia="Times New Roman" w:cs="Tahoma"/>
          <w:szCs w:val="20"/>
        </w:rPr>
        <w:t xml:space="preserve"> dostaw. </w:t>
      </w:r>
    </w:p>
    <w:p w14:paraId="7D8A961C" w14:textId="77777777" w:rsidR="00D02F81" w:rsidRPr="00D02F81" w:rsidRDefault="00D02F81" w:rsidP="00D02F81">
      <w:pPr>
        <w:autoSpaceDE w:val="0"/>
        <w:autoSpaceDN w:val="0"/>
        <w:adjustRightInd w:val="0"/>
        <w:spacing w:after="60" w:line="240" w:lineRule="auto"/>
        <w:jc w:val="both"/>
        <w:rPr>
          <w:rFonts w:eastAsia="Times New Roman" w:cs="Tahoma"/>
          <w:szCs w:val="20"/>
        </w:rPr>
      </w:pPr>
    </w:p>
    <w:p w14:paraId="646A51B0" w14:textId="13298AD0" w:rsidR="00551B03" w:rsidRPr="007E4CB5" w:rsidRDefault="007E4CB5" w:rsidP="00D02F81">
      <w:pPr>
        <w:rPr>
          <w:u w:val="single"/>
        </w:rPr>
      </w:pPr>
      <w:r w:rsidRPr="007E4CB5">
        <w:rPr>
          <w:u w:val="single"/>
        </w:rPr>
        <w:t>Pierwsza transza dostawy:</w:t>
      </w: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6912"/>
        <w:gridCol w:w="2410"/>
      </w:tblGrid>
      <w:tr w:rsidR="006F4A54" w:rsidRPr="00F14B49" w14:paraId="0329962D" w14:textId="77777777" w:rsidTr="003B4457">
        <w:trPr>
          <w:trHeight w:val="322"/>
        </w:trPr>
        <w:tc>
          <w:tcPr>
            <w:tcW w:w="6912" w:type="dxa"/>
          </w:tcPr>
          <w:p w14:paraId="035E8E0D" w14:textId="77777777" w:rsidR="006F4A54" w:rsidRPr="00F14B49" w:rsidRDefault="006F4A54" w:rsidP="003B4457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Przedmiot</w:t>
            </w:r>
          </w:p>
        </w:tc>
        <w:tc>
          <w:tcPr>
            <w:tcW w:w="2410" w:type="dxa"/>
          </w:tcPr>
          <w:p w14:paraId="5D7C432A" w14:textId="77777777" w:rsidR="006F4A54" w:rsidRPr="00F14B49" w:rsidRDefault="006F4A54" w:rsidP="003B4457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Liczba</w:t>
            </w:r>
          </w:p>
        </w:tc>
      </w:tr>
      <w:tr w:rsidR="006F4A54" w:rsidRPr="00F14B49" w14:paraId="3F484DA8" w14:textId="77777777" w:rsidTr="003B4457">
        <w:trPr>
          <w:trHeight w:val="322"/>
        </w:trPr>
        <w:tc>
          <w:tcPr>
            <w:tcW w:w="6912" w:type="dxa"/>
          </w:tcPr>
          <w:p w14:paraId="6D72EFBF" w14:textId="77777777" w:rsidR="006F4A54" w:rsidRPr="00F14B49" w:rsidRDefault="006F4A54" w:rsidP="003B4457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Maskotka bohatera kampanii mała</w:t>
            </w:r>
          </w:p>
        </w:tc>
        <w:tc>
          <w:tcPr>
            <w:tcW w:w="2410" w:type="dxa"/>
          </w:tcPr>
          <w:p w14:paraId="6D646374" w14:textId="4B6A1427" w:rsidR="006F4A54" w:rsidRPr="00F14B49" w:rsidRDefault="00CE607D" w:rsidP="00CE607D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</w:t>
            </w:r>
            <w:r w:rsidR="006F4A54" w:rsidRPr="00F14B49"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5</w:t>
            </w:r>
            <w:r w:rsidR="006F4A54" w:rsidRPr="00F14B49">
              <w:rPr>
                <w:rFonts w:cs="Times New Roman"/>
                <w:sz w:val="22"/>
                <w:szCs w:val="22"/>
              </w:rPr>
              <w:t>00 szt.</w:t>
            </w:r>
          </w:p>
        </w:tc>
      </w:tr>
      <w:tr w:rsidR="006F4A54" w:rsidRPr="00F14B49" w14:paraId="47B14494" w14:textId="77777777" w:rsidTr="003B4457">
        <w:trPr>
          <w:trHeight w:val="425"/>
        </w:trPr>
        <w:tc>
          <w:tcPr>
            <w:tcW w:w="6912" w:type="dxa"/>
          </w:tcPr>
          <w:p w14:paraId="53D7EAE4" w14:textId="77777777" w:rsidR="006F4A54" w:rsidRPr="00F14B49" w:rsidRDefault="006F4A54" w:rsidP="003B4457">
            <w:pPr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F14B49">
              <w:rPr>
                <w:rFonts w:cs="Times New Roman"/>
                <w:b/>
                <w:bCs/>
                <w:sz w:val="22"/>
                <w:szCs w:val="22"/>
              </w:rPr>
              <w:t>Maskotka bohatera kampanii duża</w:t>
            </w:r>
          </w:p>
        </w:tc>
        <w:tc>
          <w:tcPr>
            <w:tcW w:w="2410" w:type="dxa"/>
          </w:tcPr>
          <w:p w14:paraId="1D5B03E6" w14:textId="70E01930" w:rsidR="006F4A54" w:rsidRPr="00F14B49" w:rsidRDefault="00CE607D" w:rsidP="003B445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</w:t>
            </w:r>
            <w:r w:rsidR="00F34471">
              <w:rPr>
                <w:rFonts w:cs="Times New Roman"/>
                <w:sz w:val="22"/>
                <w:szCs w:val="22"/>
              </w:rPr>
              <w:t xml:space="preserve"> 5</w:t>
            </w:r>
            <w:r w:rsidR="006F4A54" w:rsidRPr="00F14B49">
              <w:rPr>
                <w:rFonts w:cs="Times New Roman"/>
                <w:sz w:val="22"/>
                <w:szCs w:val="22"/>
              </w:rPr>
              <w:t>00 szt.</w:t>
            </w:r>
          </w:p>
        </w:tc>
      </w:tr>
    </w:tbl>
    <w:p w14:paraId="76A0BA2E" w14:textId="77777777" w:rsidR="006F4A54" w:rsidRPr="00F14B49" w:rsidRDefault="006F4A54" w:rsidP="00D02F81"/>
    <w:p w14:paraId="0F135D71" w14:textId="1A46FD69" w:rsidR="006F4A54" w:rsidRPr="007E4CB5" w:rsidRDefault="007E4CB5" w:rsidP="00D02F81">
      <w:pPr>
        <w:rPr>
          <w:u w:val="single"/>
        </w:rPr>
      </w:pPr>
      <w:r w:rsidRPr="007E4CB5">
        <w:rPr>
          <w:u w:val="single"/>
        </w:rPr>
        <w:t>Druga transza dostawy:</w:t>
      </w: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6912"/>
        <w:gridCol w:w="2410"/>
      </w:tblGrid>
      <w:tr w:rsidR="006F4A54" w:rsidRPr="00F14B49" w14:paraId="563902B3" w14:textId="77777777" w:rsidTr="003B4457">
        <w:trPr>
          <w:trHeight w:val="322"/>
        </w:trPr>
        <w:tc>
          <w:tcPr>
            <w:tcW w:w="6912" w:type="dxa"/>
          </w:tcPr>
          <w:p w14:paraId="145C884E" w14:textId="77777777" w:rsidR="006F4A54" w:rsidRPr="00F14B49" w:rsidRDefault="006F4A54" w:rsidP="003B4457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Przedmiot</w:t>
            </w:r>
          </w:p>
        </w:tc>
        <w:tc>
          <w:tcPr>
            <w:tcW w:w="2410" w:type="dxa"/>
          </w:tcPr>
          <w:p w14:paraId="3CE5C811" w14:textId="77777777" w:rsidR="006F4A54" w:rsidRPr="00F14B49" w:rsidRDefault="006F4A54" w:rsidP="003B4457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Liczba</w:t>
            </w:r>
          </w:p>
        </w:tc>
      </w:tr>
      <w:tr w:rsidR="006F4A54" w:rsidRPr="00F14B49" w14:paraId="6386530F" w14:textId="77777777" w:rsidTr="003B4457">
        <w:trPr>
          <w:trHeight w:val="322"/>
        </w:trPr>
        <w:tc>
          <w:tcPr>
            <w:tcW w:w="6912" w:type="dxa"/>
          </w:tcPr>
          <w:p w14:paraId="642974A7" w14:textId="77777777" w:rsidR="006F4A54" w:rsidRPr="00F14B49" w:rsidRDefault="006F4A54" w:rsidP="003B4457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Maskotka bohatera kampanii mała</w:t>
            </w:r>
          </w:p>
        </w:tc>
        <w:tc>
          <w:tcPr>
            <w:tcW w:w="2410" w:type="dxa"/>
          </w:tcPr>
          <w:p w14:paraId="256D0C87" w14:textId="2C5F84BC" w:rsidR="006F4A54" w:rsidRPr="00F14B49" w:rsidRDefault="00CE607D" w:rsidP="003B445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7 500</w:t>
            </w:r>
            <w:r w:rsidR="006F4A54" w:rsidRPr="00F14B49">
              <w:rPr>
                <w:rFonts w:cs="Times New Roman"/>
                <w:sz w:val="22"/>
                <w:szCs w:val="22"/>
              </w:rPr>
              <w:t xml:space="preserve"> szt.</w:t>
            </w:r>
          </w:p>
        </w:tc>
      </w:tr>
      <w:tr w:rsidR="006F4A54" w:rsidRPr="00F14B49" w14:paraId="519F4F50" w14:textId="77777777" w:rsidTr="003B4457">
        <w:trPr>
          <w:trHeight w:val="425"/>
        </w:trPr>
        <w:tc>
          <w:tcPr>
            <w:tcW w:w="6912" w:type="dxa"/>
          </w:tcPr>
          <w:p w14:paraId="332D533F" w14:textId="77777777" w:rsidR="006F4A54" w:rsidRPr="00F14B49" w:rsidRDefault="006F4A54" w:rsidP="003B4457">
            <w:pPr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F14B49">
              <w:rPr>
                <w:rFonts w:cs="Times New Roman"/>
                <w:b/>
                <w:bCs/>
                <w:sz w:val="22"/>
                <w:szCs w:val="22"/>
              </w:rPr>
              <w:t>Maskotka bohatera kampanii duża</w:t>
            </w:r>
          </w:p>
        </w:tc>
        <w:tc>
          <w:tcPr>
            <w:tcW w:w="2410" w:type="dxa"/>
          </w:tcPr>
          <w:p w14:paraId="6CDF67D5" w14:textId="5E30AE27" w:rsidR="006F4A54" w:rsidRPr="00F14B49" w:rsidRDefault="00CE607D" w:rsidP="003B445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</w:t>
            </w:r>
            <w:r w:rsidR="006F4A54" w:rsidRPr="00F14B49">
              <w:rPr>
                <w:rFonts w:cs="Times New Roman"/>
                <w:sz w:val="22"/>
                <w:szCs w:val="22"/>
              </w:rPr>
              <w:t xml:space="preserve"> 500 szt.</w:t>
            </w:r>
          </w:p>
        </w:tc>
      </w:tr>
    </w:tbl>
    <w:p w14:paraId="74F46CB9" w14:textId="30554B36" w:rsidR="00CE607D" w:rsidRDefault="00CE607D" w:rsidP="00D02F81"/>
    <w:p w14:paraId="6AB1EE62" w14:textId="2C6EC111" w:rsidR="00CE607D" w:rsidRPr="007E4CB5" w:rsidRDefault="00CE607D" w:rsidP="00CE607D">
      <w:pPr>
        <w:rPr>
          <w:u w:val="single"/>
        </w:rPr>
      </w:pPr>
      <w:r>
        <w:rPr>
          <w:u w:val="single"/>
        </w:rPr>
        <w:t>Trzecia</w:t>
      </w:r>
      <w:r w:rsidRPr="007E4CB5">
        <w:rPr>
          <w:u w:val="single"/>
        </w:rPr>
        <w:t xml:space="preserve"> transza dostawy:</w:t>
      </w: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6912"/>
        <w:gridCol w:w="2410"/>
      </w:tblGrid>
      <w:tr w:rsidR="00CE607D" w:rsidRPr="00F14B49" w14:paraId="26D261E7" w14:textId="77777777" w:rsidTr="00BE16CC">
        <w:trPr>
          <w:trHeight w:val="322"/>
        </w:trPr>
        <w:tc>
          <w:tcPr>
            <w:tcW w:w="6912" w:type="dxa"/>
          </w:tcPr>
          <w:p w14:paraId="4713285A" w14:textId="77777777" w:rsidR="00CE607D" w:rsidRPr="00F14B49" w:rsidRDefault="00CE607D" w:rsidP="00BE16CC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Przedmiot</w:t>
            </w:r>
          </w:p>
        </w:tc>
        <w:tc>
          <w:tcPr>
            <w:tcW w:w="2410" w:type="dxa"/>
          </w:tcPr>
          <w:p w14:paraId="44FFDD1C" w14:textId="77777777" w:rsidR="00CE607D" w:rsidRPr="00F14B49" w:rsidRDefault="00CE607D" w:rsidP="00BE16CC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Liczba</w:t>
            </w:r>
          </w:p>
        </w:tc>
      </w:tr>
      <w:tr w:rsidR="00CE607D" w:rsidRPr="00F14B49" w14:paraId="57721F9C" w14:textId="77777777" w:rsidTr="00BE16CC">
        <w:trPr>
          <w:trHeight w:val="322"/>
        </w:trPr>
        <w:tc>
          <w:tcPr>
            <w:tcW w:w="6912" w:type="dxa"/>
          </w:tcPr>
          <w:p w14:paraId="70028F84" w14:textId="77777777" w:rsidR="00CE607D" w:rsidRPr="00F14B49" w:rsidRDefault="00CE607D" w:rsidP="00BE16CC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F14B49">
              <w:rPr>
                <w:rFonts w:cs="Times New Roman"/>
                <w:b/>
                <w:sz w:val="22"/>
                <w:szCs w:val="22"/>
              </w:rPr>
              <w:t>Maskotka bohatera kampanii mała</w:t>
            </w:r>
          </w:p>
        </w:tc>
        <w:tc>
          <w:tcPr>
            <w:tcW w:w="2410" w:type="dxa"/>
          </w:tcPr>
          <w:p w14:paraId="2D48A86D" w14:textId="6375EEBE" w:rsidR="00CE607D" w:rsidRPr="00F14B49" w:rsidRDefault="00CE607D" w:rsidP="00BE16C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7 500</w:t>
            </w:r>
            <w:r w:rsidRPr="00F14B49">
              <w:rPr>
                <w:rFonts w:cs="Times New Roman"/>
                <w:sz w:val="22"/>
                <w:szCs w:val="22"/>
              </w:rPr>
              <w:t xml:space="preserve"> szt.</w:t>
            </w:r>
          </w:p>
        </w:tc>
      </w:tr>
      <w:tr w:rsidR="00CE607D" w:rsidRPr="00F14B49" w14:paraId="1F3C304F" w14:textId="77777777" w:rsidTr="00BE16CC">
        <w:trPr>
          <w:trHeight w:val="425"/>
        </w:trPr>
        <w:tc>
          <w:tcPr>
            <w:tcW w:w="6912" w:type="dxa"/>
          </w:tcPr>
          <w:p w14:paraId="50337E7C" w14:textId="77777777" w:rsidR="00CE607D" w:rsidRPr="00F14B49" w:rsidRDefault="00CE607D" w:rsidP="00BE16CC">
            <w:pPr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F14B49">
              <w:rPr>
                <w:rFonts w:cs="Times New Roman"/>
                <w:b/>
                <w:bCs/>
                <w:sz w:val="22"/>
                <w:szCs w:val="22"/>
              </w:rPr>
              <w:t>Maskotka bohatera kampanii duża</w:t>
            </w:r>
          </w:p>
        </w:tc>
        <w:tc>
          <w:tcPr>
            <w:tcW w:w="2410" w:type="dxa"/>
          </w:tcPr>
          <w:p w14:paraId="62883A94" w14:textId="6DD2C7D2" w:rsidR="00CE607D" w:rsidRPr="00F14B49" w:rsidRDefault="00CE607D" w:rsidP="00BE16C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</w:t>
            </w:r>
            <w:r w:rsidRPr="00F14B49">
              <w:rPr>
                <w:rFonts w:cs="Times New Roman"/>
                <w:sz w:val="22"/>
                <w:szCs w:val="22"/>
              </w:rPr>
              <w:t xml:space="preserve"> 500 szt.</w:t>
            </w:r>
          </w:p>
        </w:tc>
      </w:tr>
    </w:tbl>
    <w:p w14:paraId="53331B7A" w14:textId="77777777" w:rsidR="006F4A54" w:rsidRPr="00CE607D" w:rsidRDefault="006F4A54" w:rsidP="00CE607D"/>
    <w:sectPr w:rsidR="006F4A54" w:rsidRPr="00CE607D" w:rsidSect="00F25FE1">
      <w:headerReference w:type="default" r:id="rId31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401C4E" w14:textId="77777777" w:rsidR="00C53D73" w:rsidRDefault="00C53D73" w:rsidP="000058CE">
      <w:pPr>
        <w:spacing w:after="0" w:line="240" w:lineRule="auto"/>
      </w:pPr>
      <w:r>
        <w:separator/>
      </w:r>
    </w:p>
  </w:endnote>
  <w:endnote w:type="continuationSeparator" w:id="0">
    <w:p w14:paraId="0FAFC2B7" w14:textId="77777777" w:rsidR="00C53D73" w:rsidRDefault="00C53D73" w:rsidP="00005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400FB6" w14:textId="77777777" w:rsidR="00C53D73" w:rsidRDefault="00C53D73" w:rsidP="000058CE">
      <w:pPr>
        <w:spacing w:after="0" w:line="240" w:lineRule="auto"/>
      </w:pPr>
      <w:r>
        <w:separator/>
      </w:r>
    </w:p>
  </w:footnote>
  <w:footnote w:type="continuationSeparator" w:id="0">
    <w:p w14:paraId="0167568F" w14:textId="77777777" w:rsidR="00C53D73" w:rsidRDefault="00C53D73" w:rsidP="00005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059" w:type="dxa"/>
      <w:tblInd w:w="-48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2552"/>
      <w:gridCol w:w="2551"/>
      <w:gridCol w:w="2551"/>
    </w:tblGrid>
    <w:tr w:rsidR="00F32BA4" w:rsidRPr="000D44CE" w14:paraId="0EE3D566" w14:textId="77777777" w:rsidTr="008305CE">
      <w:trPr>
        <w:trHeight w:val="709"/>
      </w:trPr>
      <w:tc>
        <w:tcPr>
          <w:tcW w:w="2405" w:type="dxa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5C2AEEAC" w14:textId="77777777" w:rsidR="00F32BA4" w:rsidRPr="000D44CE" w:rsidRDefault="00F32BA4" w:rsidP="008305CE">
          <w:pPr>
            <w:pStyle w:val="Nagwek"/>
            <w:rPr>
              <w:noProof/>
            </w:rPr>
          </w:pPr>
          <w:r w:rsidRPr="000D44CE">
            <w:rPr>
              <w:noProof/>
            </w:rPr>
            <w:drawing>
              <wp:inline distT="0" distB="0" distL="0" distR="0" wp14:anchorId="0B50C40E" wp14:editId="347DFE8A">
                <wp:extent cx="1396800" cy="615600"/>
                <wp:effectExtent l="0" t="0" r="0" b="0"/>
                <wp:docPr id="2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FE_Infrastruktura_i_Srodowisko_rgb-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6800" cy="61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76132ED2" w14:textId="77777777" w:rsidR="00F32BA4" w:rsidRPr="000D44CE" w:rsidRDefault="00F32BA4" w:rsidP="008305CE">
          <w:pPr>
            <w:pStyle w:val="Nagwek"/>
            <w:rPr>
              <w:noProof/>
            </w:rPr>
          </w:pPr>
          <w:r w:rsidRPr="000D44CE">
            <w:rPr>
              <w:noProof/>
            </w:rPr>
            <w:drawing>
              <wp:inline distT="0" distB="0" distL="0" distR="0" wp14:anchorId="609AC979" wp14:editId="2D3022E4">
                <wp:extent cx="1514475" cy="504825"/>
                <wp:effectExtent l="0" t="0" r="9525" b="9525"/>
                <wp:docPr id="24" name="Obraz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1" w:type="dxa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58F83589" w14:textId="77777777" w:rsidR="00F32BA4" w:rsidRPr="000D44CE" w:rsidRDefault="00F32BA4" w:rsidP="008305CE">
          <w:pPr>
            <w:pStyle w:val="Nagwek"/>
            <w:rPr>
              <w:noProof/>
            </w:rPr>
          </w:pPr>
          <w:r w:rsidRPr="000D44CE">
            <w:rPr>
              <w:noProof/>
            </w:rPr>
            <w:drawing>
              <wp:inline distT="0" distB="0" distL="0" distR="0" wp14:anchorId="2AB748F1" wp14:editId="5475FD4C">
                <wp:extent cx="1581150" cy="333375"/>
                <wp:effectExtent l="0" t="0" r="0" b="9525"/>
                <wp:docPr id="25" name="Obraz 25" descr="http://intranet/intranet/uslugi/logotypy/logotypy-utk/send/25-logotypy-utk/334-logo-z-przezroczystym-tlem-1800-p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8" descr="http://intranet/intranet/uslugi/logotypy/logotypy-utk/send/25-logotypy-utk/334-logo-z-przezroczystym-tlem-1800-px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1" w:type="dxa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452A9D5D" w14:textId="77777777" w:rsidR="00F32BA4" w:rsidRPr="000D44CE" w:rsidRDefault="00F32BA4" w:rsidP="008305CE">
          <w:pPr>
            <w:pStyle w:val="Nagwek"/>
            <w:rPr>
              <w:noProof/>
            </w:rPr>
          </w:pPr>
          <w:r w:rsidRPr="000D44CE">
            <w:rPr>
              <w:noProof/>
            </w:rPr>
            <w:drawing>
              <wp:inline distT="0" distB="0" distL="0" distR="0" wp14:anchorId="4D832BD8" wp14:editId="3C35D223">
                <wp:extent cx="1533525" cy="504825"/>
                <wp:effectExtent l="0" t="0" r="9525" b="9525"/>
                <wp:docPr id="26" name="Obraz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57E7103" w14:textId="77777777" w:rsidR="00F32BA4" w:rsidRDefault="00F32BA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25A3"/>
    <w:multiLevelType w:val="hybridMultilevel"/>
    <w:tmpl w:val="10CCBE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C7E7D"/>
    <w:multiLevelType w:val="hybridMultilevel"/>
    <w:tmpl w:val="B866C31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B816B08"/>
    <w:multiLevelType w:val="hybridMultilevel"/>
    <w:tmpl w:val="B866C31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5F4694"/>
    <w:multiLevelType w:val="hybridMultilevel"/>
    <w:tmpl w:val="AB5681F4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19E6286"/>
    <w:multiLevelType w:val="hybridMultilevel"/>
    <w:tmpl w:val="D788FFCA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B34933"/>
    <w:multiLevelType w:val="hybridMultilevel"/>
    <w:tmpl w:val="D58AB9B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D92651C"/>
    <w:multiLevelType w:val="hybridMultilevel"/>
    <w:tmpl w:val="6DD05B00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18B4CE2"/>
    <w:multiLevelType w:val="hybridMultilevel"/>
    <w:tmpl w:val="8F4A6E4C"/>
    <w:lvl w:ilvl="0" w:tplc="8626EF2A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320F201D"/>
    <w:multiLevelType w:val="hybridMultilevel"/>
    <w:tmpl w:val="37E6D0FA"/>
    <w:lvl w:ilvl="0" w:tplc="4C024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817703"/>
    <w:multiLevelType w:val="hybridMultilevel"/>
    <w:tmpl w:val="21028CA4"/>
    <w:lvl w:ilvl="0" w:tplc="8F960C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6318AB"/>
    <w:multiLevelType w:val="multilevel"/>
    <w:tmpl w:val="2ABE46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>
    <w:nsid w:val="4CE12B49"/>
    <w:multiLevelType w:val="hybridMultilevel"/>
    <w:tmpl w:val="B238936C"/>
    <w:lvl w:ilvl="0" w:tplc="8626EF2A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52C346F5"/>
    <w:multiLevelType w:val="hybridMultilevel"/>
    <w:tmpl w:val="D788FFCA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7C4A85"/>
    <w:multiLevelType w:val="multilevel"/>
    <w:tmpl w:val="F41EA6F4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ascii="Arial" w:hAnsi="Arial" w:cs="Arial"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  <w:sz w:val="22"/>
        <w:szCs w:val="24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>
    <w:nsid w:val="57D13F07"/>
    <w:multiLevelType w:val="hybridMultilevel"/>
    <w:tmpl w:val="5B7E7014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C9467A6"/>
    <w:multiLevelType w:val="hybridMultilevel"/>
    <w:tmpl w:val="132A8D9C"/>
    <w:lvl w:ilvl="0" w:tplc="90A820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2F58D5"/>
    <w:multiLevelType w:val="hybridMultilevel"/>
    <w:tmpl w:val="523E687A"/>
    <w:lvl w:ilvl="0" w:tplc="8626EF2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74F82BD8"/>
    <w:multiLevelType w:val="hybridMultilevel"/>
    <w:tmpl w:val="132A8D9C"/>
    <w:lvl w:ilvl="0" w:tplc="90A820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76085A"/>
    <w:multiLevelType w:val="hybridMultilevel"/>
    <w:tmpl w:val="40B8520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8D67DBF"/>
    <w:multiLevelType w:val="multilevel"/>
    <w:tmpl w:val="8E54BFE8"/>
    <w:lvl w:ilvl="0">
      <w:start w:val="1"/>
      <w:numFmt w:val="decimal"/>
      <w:pStyle w:val="Akapitzlist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211" w:hanging="511"/>
      </w:pPr>
      <w:rPr>
        <w:rFonts w:ascii="Symbol" w:hAnsi="Symbol" w:hint="default"/>
        <w:b w:val="0"/>
      </w:rPr>
    </w:lvl>
    <w:lvl w:ilvl="2">
      <w:start w:val="1"/>
      <w:numFmt w:val="lowerRoman"/>
      <w:lvlText w:val="%3."/>
      <w:lvlJc w:val="right"/>
      <w:pPr>
        <w:ind w:left="1607" w:hanging="567"/>
      </w:pPr>
      <w:rPr>
        <w:rFonts w:cs="Times New Roman" w:hint="default"/>
        <w:b w:val="0"/>
      </w:rPr>
    </w:lvl>
    <w:lvl w:ilvl="3">
      <w:start w:val="1"/>
      <w:numFmt w:val="lowerRoman"/>
      <w:lvlText w:val="%4."/>
      <w:lvlJc w:val="righ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0">
    <w:nsid w:val="7BAD6AFD"/>
    <w:multiLevelType w:val="multilevel"/>
    <w:tmpl w:val="EF5A19EE"/>
    <w:lvl w:ilvl="0">
      <w:start w:val="3"/>
      <w:numFmt w:val="decimal"/>
      <w:pStyle w:val="Wyliczenie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pStyle w:val="Wyliczenie2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1">
    <w:nsid w:val="7D6E3016"/>
    <w:multiLevelType w:val="hybridMultilevel"/>
    <w:tmpl w:val="CC322F2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"/>
  </w:num>
  <w:num w:numId="6">
    <w:abstractNumId w:val="20"/>
  </w:num>
  <w:num w:numId="7">
    <w:abstractNumId w:val="2"/>
  </w:num>
  <w:num w:numId="8">
    <w:abstractNumId w:val="14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5"/>
  </w:num>
  <w:num w:numId="20">
    <w:abstractNumId w:val="16"/>
  </w:num>
  <w:num w:numId="21">
    <w:abstractNumId w:val="3"/>
  </w:num>
  <w:num w:numId="22">
    <w:abstractNumId w:val="6"/>
  </w:num>
  <w:num w:numId="23">
    <w:abstractNumId w:val="11"/>
  </w:num>
  <w:num w:numId="24">
    <w:abstractNumId w:val="13"/>
    <w:lvlOverride w:ilvl="0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21"/>
  </w:num>
  <w:num w:numId="28">
    <w:abstractNumId w:val="7"/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  <w:num w:numId="31">
    <w:abstractNumId w:val="0"/>
  </w:num>
  <w:num w:numId="32">
    <w:abstractNumId w:val="10"/>
  </w:num>
  <w:num w:numId="33">
    <w:abstractNumId w:val="12"/>
  </w:num>
  <w:num w:numId="34">
    <w:abstractNumId w:val="4"/>
  </w:num>
  <w:num w:numId="35">
    <w:abstractNumId w:val="19"/>
  </w:num>
  <w:num w:numId="36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C62"/>
    <w:rsid w:val="000058CE"/>
    <w:rsid w:val="00042912"/>
    <w:rsid w:val="00060A00"/>
    <w:rsid w:val="001113FE"/>
    <w:rsid w:val="001531F0"/>
    <w:rsid w:val="00185DD5"/>
    <w:rsid w:val="001B0331"/>
    <w:rsid w:val="00222C62"/>
    <w:rsid w:val="00230603"/>
    <w:rsid w:val="0025755F"/>
    <w:rsid w:val="0028350C"/>
    <w:rsid w:val="002C0C78"/>
    <w:rsid w:val="003247C9"/>
    <w:rsid w:val="00335A70"/>
    <w:rsid w:val="00357E00"/>
    <w:rsid w:val="00380B62"/>
    <w:rsid w:val="003F2E91"/>
    <w:rsid w:val="003F5F17"/>
    <w:rsid w:val="0045373F"/>
    <w:rsid w:val="00461F13"/>
    <w:rsid w:val="004B22D9"/>
    <w:rsid w:val="004E7541"/>
    <w:rsid w:val="0051731C"/>
    <w:rsid w:val="005240A7"/>
    <w:rsid w:val="005306E6"/>
    <w:rsid w:val="00551B03"/>
    <w:rsid w:val="005710F1"/>
    <w:rsid w:val="005C54E5"/>
    <w:rsid w:val="005C5599"/>
    <w:rsid w:val="00601DC3"/>
    <w:rsid w:val="006368AF"/>
    <w:rsid w:val="006776FA"/>
    <w:rsid w:val="006F4A54"/>
    <w:rsid w:val="00714EF0"/>
    <w:rsid w:val="00726353"/>
    <w:rsid w:val="00756827"/>
    <w:rsid w:val="00765BE0"/>
    <w:rsid w:val="007721A9"/>
    <w:rsid w:val="007770D7"/>
    <w:rsid w:val="007947E3"/>
    <w:rsid w:val="007A0AF3"/>
    <w:rsid w:val="007E4CB5"/>
    <w:rsid w:val="007F1E12"/>
    <w:rsid w:val="0083409A"/>
    <w:rsid w:val="0087525A"/>
    <w:rsid w:val="008937AC"/>
    <w:rsid w:val="00930606"/>
    <w:rsid w:val="0098179F"/>
    <w:rsid w:val="009E19B0"/>
    <w:rsid w:val="009E5230"/>
    <w:rsid w:val="00A26AAC"/>
    <w:rsid w:val="00A37BF4"/>
    <w:rsid w:val="00AB1B78"/>
    <w:rsid w:val="00B14624"/>
    <w:rsid w:val="00B562BC"/>
    <w:rsid w:val="00B806A1"/>
    <w:rsid w:val="00BB5D39"/>
    <w:rsid w:val="00BF3C32"/>
    <w:rsid w:val="00C043E0"/>
    <w:rsid w:val="00C53D73"/>
    <w:rsid w:val="00C6090E"/>
    <w:rsid w:val="00C673D6"/>
    <w:rsid w:val="00C71130"/>
    <w:rsid w:val="00C7166F"/>
    <w:rsid w:val="00CB6857"/>
    <w:rsid w:val="00CE4DC1"/>
    <w:rsid w:val="00CE607D"/>
    <w:rsid w:val="00CF0AD8"/>
    <w:rsid w:val="00CF727E"/>
    <w:rsid w:val="00D02F81"/>
    <w:rsid w:val="00D22319"/>
    <w:rsid w:val="00D37EFC"/>
    <w:rsid w:val="00E41618"/>
    <w:rsid w:val="00E53231"/>
    <w:rsid w:val="00E71D17"/>
    <w:rsid w:val="00ED71E2"/>
    <w:rsid w:val="00EF4B7E"/>
    <w:rsid w:val="00F010D2"/>
    <w:rsid w:val="00F125F8"/>
    <w:rsid w:val="00F14B49"/>
    <w:rsid w:val="00F25FE1"/>
    <w:rsid w:val="00F32BA4"/>
    <w:rsid w:val="00F34471"/>
    <w:rsid w:val="00F65E3A"/>
    <w:rsid w:val="00F76232"/>
    <w:rsid w:val="00F93007"/>
    <w:rsid w:val="00F945D1"/>
    <w:rsid w:val="00FC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662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2C62"/>
  </w:style>
  <w:style w:type="paragraph" w:styleId="Nagwek1">
    <w:name w:val="heading 1"/>
    <w:basedOn w:val="Normalny"/>
    <w:next w:val="Normalny"/>
    <w:link w:val="Nagwek1Znak"/>
    <w:uiPriority w:val="99"/>
    <w:qFormat/>
    <w:rsid w:val="00461F13"/>
    <w:pPr>
      <w:keepNext/>
      <w:numPr>
        <w:numId w:val="1"/>
      </w:numPr>
      <w:autoSpaceDE w:val="0"/>
      <w:autoSpaceDN w:val="0"/>
      <w:adjustRightInd w:val="0"/>
      <w:spacing w:before="240" w:after="120" w:line="240" w:lineRule="auto"/>
      <w:jc w:val="both"/>
      <w:outlineLvl w:val="0"/>
    </w:pPr>
    <w:rPr>
      <w:rFonts w:ascii="Arial" w:eastAsia="Times New Roman" w:hAnsi="Arial" w:cs="Arial"/>
      <w:b/>
      <w:bCs/>
      <w:kern w:val="32"/>
      <w:szCs w:val="20"/>
      <w:lang w:eastAsia="pl-PL"/>
    </w:rPr>
  </w:style>
  <w:style w:type="paragraph" w:styleId="Nagwek2">
    <w:name w:val="heading 2"/>
    <w:aliases w:val="2,Header 2,H2,UNDERRUBRIK 1-2,Level 2,Reset numbering,Abschnitt,Arial 12 Fett Kursiv,2 headline,h,H21,H22,HD2,PIM2,wally's numerowanie 1,Numeracja (1,3)"/>
    <w:basedOn w:val="Normalny"/>
    <w:next w:val="Normalny"/>
    <w:link w:val="Nagwek2Znak"/>
    <w:uiPriority w:val="99"/>
    <w:qFormat/>
    <w:rsid w:val="00461F13"/>
    <w:pPr>
      <w:keepNext/>
      <w:numPr>
        <w:ilvl w:val="1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1"/>
    </w:pPr>
    <w:rPr>
      <w:rFonts w:ascii="Arial Narrow" w:eastAsia="Times New Roman" w:hAnsi="Arial Narrow" w:cs="Arial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61F13"/>
    <w:pPr>
      <w:keepNext/>
      <w:numPr>
        <w:ilvl w:val="2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2"/>
    </w:pPr>
    <w:rPr>
      <w:rFonts w:ascii="Arial Narrow" w:eastAsia="Times New Roman" w:hAnsi="Arial Narrow" w:cs="Arial"/>
      <w:b/>
      <w:bCs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61F13"/>
    <w:pPr>
      <w:keepNext/>
      <w:numPr>
        <w:ilvl w:val="3"/>
        <w:numId w:val="1"/>
      </w:numPr>
      <w:autoSpaceDE w:val="0"/>
      <w:autoSpaceDN w:val="0"/>
      <w:adjustRightInd w:val="0"/>
      <w:spacing w:before="120" w:after="60" w:line="240" w:lineRule="auto"/>
      <w:jc w:val="both"/>
      <w:outlineLvl w:val="3"/>
    </w:pPr>
    <w:rPr>
      <w:rFonts w:ascii="Arial Narrow" w:eastAsia="Times New Roman" w:hAnsi="Arial Narrow" w:cs="Tahoma"/>
      <w:b/>
      <w:bCs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61F13"/>
    <w:pPr>
      <w:keepNext/>
      <w:numPr>
        <w:ilvl w:val="4"/>
        <w:numId w:val="1"/>
      </w:numPr>
      <w:autoSpaceDE w:val="0"/>
      <w:autoSpaceDN w:val="0"/>
      <w:adjustRightInd w:val="0"/>
      <w:spacing w:before="120" w:after="60" w:line="240" w:lineRule="auto"/>
      <w:jc w:val="both"/>
      <w:outlineLvl w:val="4"/>
    </w:pPr>
    <w:rPr>
      <w:rFonts w:ascii="Arial Narrow" w:eastAsia="Times New Roman" w:hAnsi="Arial Narrow" w:cs="Tahoma"/>
      <w:b/>
      <w:bCs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61F13"/>
    <w:pPr>
      <w:keepNext/>
      <w:numPr>
        <w:ilvl w:val="5"/>
        <w:numId w:val="1"/>
      </w:numPr>
      <w:autoSpaceDE w:val="0"/>
      <w:autoSpaceDN w:val="0"/>
      <w:adjustRightInd w:val="0"/>
      <w:spacing w:before="120" w:after="60" w:line="240" w:lineRule="auto"/>
      <w:jc w:val="both"/>
      <w:outlineLvl w:val="5"/>
    </w:pPr>
    <w:rPr>
      <w:rFonts w:ascii="Arial Narrow" w:eastAsia="Times New Roman" w:hAnsi="Arial Narrow" w:cs="Tahoma"/>
      <w:b/>
      <w:bCs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461F13"/>
    <w:pPr>
      <w:keepNext/>
      <w:numPr>
        <w:ilvl w:val="6"/>
        <w:numId w:val="1"/>
      </w:numPr>
      <w:autoSpaceDE w:val="0"/>
      <w:autoSpaceDN w:val="0"/>
      <w:adjustRightInd w:val="0"/>
      <w:spacing w:before="120" w:after="60" w:line="240" w:lineRule="auto"/>
      <w:jc w:val="both"/>
      <w:outlineLvl w:val="6"/>
    </w:pPr>
    <w:rPr>
      <w:rFonts w:ascii="Arial Narrow" w:eastAsia="Times New Roman" w:hAnsi="Arial Narrow" w:cs="Tahoma"/>
      <w:b/>
      <w:bCs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461F13"/>
    <w:pPr>
      <w:keepNext/>
      <w:numPr>
        <w:ilvl w:val="7"/>
        <w:numId w:val="1"/>
      </w:numPr>
      <w:autoSpaceDE w:val="0"/>
      <w:autoSpaceDN w:val="0"/>
      <w:adjustRightInd w:val="0"/>
      <w:spacing w:before="120" w:after="60" w:line="240" w:lineRule="auto"/>
      <w:jc w:val="both"/>
      <w:outlineLvl w:val="7"/>
    </w:pPr>
    <w:rPr>
      <w:rFonts w:ascii="Arial Narrow" w:eastAsia="Times New Roman" w:hAnsi="Arial Narrow" w:cs="Tahoma"/>
      <w:b/>
      <w:bCs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461F13"/>
    <w:pPr>
      <w:numPr>
        <w:ilvl w:val="8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8"/>
    </w:pPr>
    <w:rPr>
      <w:rFonts w:ascii="Arial" w:eastAsia="Times New Roman" w:hAnsi="Arial" w:cs="Tahoma"/>
      <w:b/>
      <w:bCs/>
      <w:i/>
      <w:iCs/>
      <w:sz w:val="18"/>
      <w:szCs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22C62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9"/>
    <w:rsid w:val="00461F13"/>
    <w:rPr>
      <w:rFonts w:ascii="Arial" w:eastAsia="Times New Roman" w:hAnsi="Arial" w:cs="Arial"/>
      <w:b/>
      <w:bCs/>
      <w:kern w:val="32"/>
      <w:szCs w:val="20"/>
      <w:lang w:eastAsia="pl-PL"/>
    </w:rPr>
  </w:style>
  <w:style w:type="character" w:customStyle="1" w:styleId="Nagwek2Znak">
    <w:name w:val="Nagłówek 2 Znak"/>
    <w:aliases w:val="2 Znak,Header 2 Znak,H2 Znak,UNDERRUBRIK 1-2 Znak,Level 2 Znak,Reset numbering Znak,Abschnitt Znak,Arial 12 Fett Kursiv Znak,2 headline Znak,h Znak,H21 Znak,H22 Znak,HD2 Znak,PIM2 Znak,wally's numerowanie 1 Znak,Numeracja (1 Znak,3) Znak"/>
    <w:basedOn w:val="Domylnaczcionkaakapitu"/>
    <w:link w:val="Nagwek2"/>
    <w:uiPriority w:val="99"/>
    <w:rsid w:val="00461F13"/>
    <w:rPr>
      <w:rFonts w:ascii="Arial Narrow" w:eastAsia="Times New Roman" w:hAnsi="Arial Narrow" w:cs="Arial"/>
      <w:b/>
      <w:bCs/>
      <w:iCs/>
      <w:sz w:val="24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461F13"/>
    <w:rPr>
      <w:rFonts w:ascii="Arial Narrow" w:eastAsia="Times New Roman" w:hAnsi="Arial Narrow" w:cs="Arial"/>
      <w:b/>
      <w:bCs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461F13"/>
    <w:rPr>
      <w:rFonts w:ascii="Arial Narrow" w:eastAsia="Times New Roman" w:hAnsi="Arial Narrow" w:cs="Tahoma"/>
      <w:b/>
      <w:bCs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461F13"/>
    <w:rPr>
      <w:rFonts w:ascii="Arial Narrow" w:eastAsia="Times New Roman" w:hAnsi="Arial Narrow" w:cs="Tahoma"/>
      <w:b/>
      <w:bCs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461F13"/>
    <w:rPr>
      <w:rFonts w:ascii="Arial Narrow" w:eastAsia="Times New Roman" w:hAnsi="Arial Narrow" w:cs="Tahoma"/>
      <w:b/>
      <w:bCs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461F13"/>
    <w:rPr>
      <w:rFonts w:ascii="Arial Narrow" w:eastAsia="Times New Roman" w:hAnsi="Arial Narrow" w:cs="Tahoma"/>
      <w:b/>
      <w:bCs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461F13"/>
    <w:rPr>
      <w:rFonts w:ascii="Arial Narrow" w:eastAsia="Times New Roman" w:hAnsi="Arial Narrow" w:cs="Tahoma"/>
      <w:b/>
      <w:bCs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rsid w:val="00461F13"/>
    <w:rPr>
      <w:rFonts w:ascii="Arial" w:eastAsia="Times New Roman" w:hAnsi="Arial" w:cs="Tahoma"/>
      <w:b/>
      <w:bCs/>
      <w:i/>
      <w:iCs/>
      <w:sz w:val="18"/>
      <w:szCs w:val="18"/>
      <w:lang w:eastAsia="pl-PL"/>
    </w:rPr>
  </w:style>
  <w:style w:type="paragraph" w:styleId="Akapitzlist">
    <w:name w:val="List Paragraph"/>
    <w:aliases w:val="L1,Numerowanie,List Paragraph"/>
    <w:basedOn w:val="Normalny"/>
    <w:link w:val="AkapitzlistZnak"/>
    <w:uiPriority w:val="34"/>
    <w:qFormat/>
    <w:rsid w:val="00461F13"/>
    <w:pPr>
      <w:widowControl w:val="0"/>
      <w:numPr>
        <w:numId w:val="2"/>
      </w:numPr>
      <w:autoSpaceDE w:val="0"/>
      <w:autoSpaceDN w:val="0"/>
      <w:adjustRightInd w:val="0"/>
      <w:spacing w:after="60" w:line="240" w:lineRule="auto"/>
      <w:jc w:val="both"/>
    </w:pPr>
    <w:rPr>
      <w:rFonts w:ascii="Arial Narrow" w:eastAsia="Calibri" w:hAnsi="Arial Narrow" w:cs="Tahoma"/>
    </w:rPr>
  </w:style>
  <w:style w:type="character" w:customStyle="1" w:styleId="AkapitzlistZnak">
    <w:name w:val="Akapit z listą Znak"/>
    <w:aliases w:val="L1 Znak,Numerowanie Znak,List Paragraph Znak"/>
    <w:link w:val="Akapitzlist"/>
    <w:uiPriority w:val="34"/>
    <w:locked/>
    <w:rsid w:val="00461F13"/>
    <w:rPr>
      <w:rFonts w:ascii="Arial Narrow" w:eastAsia="Calibri" w:hAnsi="Arial Narrow" w:cs="Tahoma"/>
    </w:rPr>
  </w:style>
  <w:style w:type="paragraph" w:customStyle="1" w:styleId="Wyliczenie2">
    <w:name w:val="Wyliczenie 2"/>
    <w:basedOn w:val="Normalny"/>
    <w:uiPriority w:val="99"/>
    <w:rsid w:val="00461F13"/>
    <w:pPr>
      <w:numPr>
        <w:ilvl w:val="1"/>
        <w:numId w:val="6"/>
      </w:numPr>
      <w:tabs>
        <w:tab w:val="left" w:pos="851"/>
      </w:tabs>
      <w:autoSpaceDE w:val="0"/>
      <w:autoSpaceDN w:val="0"/>
      <w:adjustRightInd w:val="0"/>
      <w:spacing w:before="120" w:after="60" w:line="240" w:lineRule="auto"/>
      <w:jc w:val="both"/>
    </w:pPr>
    <w:rPr>
      <w:rFonts w:ascii="Arial Narrow" w:eastAsia="Times New Roman" w:hAnsi="Arial Narrow" w:cs="Tahoma"/>
      <w:szCs w:val="20"/>
      <w:lang w:eastAsia="pl-PL"/>
    </w:rPr>
  </w:style>
  <w:style w:type="paragraph" w:customStyle="1" w:styleId="Wyliczenie1">
    <w:name w:val="Wyliczenie 1'"/>
    <w:basedOn w:val="Normalny"/>
    <w:uiPriority w:val="99"/>
    <w:rsid w:val="00461F13"/>
    <w:pPr>
      <w:numPr>
        <w:numId w:val="6"/>
      </w:numPr>
      <w:tabs>
        <w:tab w:val="left" w:pos="851"/>
      </w:tabs>
      <w:autoSpaceDE w:val="0"/>
      <w:autoSpaceDN w:val="0"/>
      <w:adjustRightInd w:val="0"/>
      <w:spacing w:before="120" w:after="60" w:line="240" w:lineRule="auto"/>
      <w:jc w:val="both"/>
    </w:pPr>
    <w:rPr>
      <w:rFonts w:ascii="Arial Narrow" w:eastAsia="Times New Roman" w:hAnsi="Arial Narrow" w:cs="Tahoma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1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F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058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58CE"/>
  </w:style>
  <w:style w:type="paragraph" w:styleId="Stopka">
    <w:name w:val="footer"/>
    <w:basedOn w:val="Normalny"/>
    <w:link w:val="StopkaZnak"/>
    <w:uiPriority w:val="99"/>
    <w:unhideWhenUsed/>
    <w:rsid w:val="000058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58CE"/>
  </w:style>
  <w:style w:type="table" w:styleId="Tabela-Siatka">
    <w:name w:val="Table Grid"/>
    <w:basedOn w:val="Standardowy"/>
    <w:uiPriority w:val="59"/>
    <w:rsid w:val="00F32BA4"/>
    <w:pPr>
      <w:spacing w:after="0" w:line="240" w:lineRule="auto"/>
    </w:pPr>
    <w:rPr>
      <w:rFonts w:eastAsiaTheme="minorEastAsia"/>
      <w:sz w:val="24"/>
      <w:szCs w:val="24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F3C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3C3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3C3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3C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3C32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8350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2C62"/>
  </w:style>
  <w:style w:type="paragraph" w:styleId="Nagwek1">
    <w:name w:val="heading 1"/>
    <w:basedOn w:val="Normalny"/>
    <w:next w:val="Normalny"/>
    <w:link w:val="Nagwek1Znak"/>
    <w:uiPriority w:val="99"/>
    <w:qFormat/>
    <w:rsid w:val="00461F13"/>
    <w:pPr>
      <w:keepNext/>
      <w:numPr>
        <w:numId w:val="1"/>
      </w:numPr>
      <w:autoSpaceDE w:val="0"/>
      <w:autoSpaceDN w:val="0"/>
      <w:adjustRightInd w:val="0"/>
      <w:spacing w:before="240" w:after="120" w:line="240" w:lineRule="auto"/>
      <w:jc w:val="both"/>
      <w:outlineLvl w:val="0"/>
    </w:pPr>
    <w:rPr>
      <w:rFonts w:ascii="Arial" w:eastAsia="Times New Roman" w:hAnsi="Arial" w:cs="Arial"/>
      <w:b/>
      <w:bCs/>
      <w:kern w:val="32"/>
      <w:szCs w:val="20"/>
      <w:lang w:eastAsia="pl-PL"/>
    </w:rPr>
  </w:style>
  <w:style w:type="paragraph" w:styleId="Nagwek2">
    <w:name w:val="heading 2"/>
    <w:aliases w:val="2,Header 2,H2,UNDERRUBRIK 1-2,Level 2,Reset numbering,Abschnitt,Arial 12 Fett Kursiv,2 headline,h,H21,H22,HD2,PIM2,wally's numerowanie 1,Numeracja (1,3)"/>
    <w:basedOn w:val="Normalny"/>
    <w:next w:val="Normalny"/>
    <w:link w:val="Nagwek2Znak"/>
    <w:uiPriority w:val="99"/>
    <w:qFormat/>
    <w:rsid w:val="00461F13"/>
    <w:pPr>
      <w:keepNext/>
      <w:numPr>
        <w:ilvl w:val="1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1"/>
    </w:pPr>
    <w:rPr>
      <w:rFonts w:ascii="Arial Narrow" w:eastAsia="Times New Roman" w:hAnsi="Arial Narrow" w:cs="Arial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61F13"/>
    <w:pPr>
      <w:keepNext/>
      <w:numPr>
        <w:ilvl w:val="2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2"/>
    </w:pPr>
    <w:rPr>
      <w:rFonts w:ascii="Arial Narrow" w:eastAsia="Times New Roman" w:hAnsi="Arial Narrow" w:cs="Arial"/>
      <w:b/>
      <w:bCs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61F13"/>
    <w:pPr>
      <w:keepNext/>
      <w:numPr>
        <w:ilvl w:val="3"/>
        <w:numId w:val="1"/>
      </w:numPr>
      <w:autoSpaceDE w:val="0"/>
      <w:autoSpaceDN w:val="0"/>
      <w:adjustRightInd w:val="0"/>
      <w:spacing w:before="120" w:after="60" w:line="240" w:lineRule="auto"/>
      <w:jc w:val="both"/>
      <w:outlineLvl w:val="3"/>
    </w:pPr>
    <w:rPr>
      <w:rFonts w:ascii="Arial Narrow" w:eastAsia="Times New Roman" w:hAnsi="Arial Narrow" w:cs="Tahoma"/>
      <w:b/>
      <w:bCs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61F13"/>
    <w:pPr>
      <w:keepNext/>
      <w:numPr>
        <w:ilvl w:val="4"/>
        <w:numId w:val="1"/>
      </w:numPr>
      <w:autoSpaceDE w:val="0"/>
      <w:autoSpaceDN w:val="0"/>
      <w:adjustRightInd w:val="0"/>
      <w:spacing w:before="120" w:after="60" w:line="240" w:lineRule="auto"/>
      <w:jc w:val="both"/>
      <w:outlineLvl w:val="4"/>
    </w:pPr>
    <w:rPr>
      <w:rFonts w:ascii="Arial Narrow" w:eastAsia="Times New Roman" w:hAnsi="Arial Narrow" w:cs="Tahoma"/>
      <w:b/>
      <w:bCs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61F13"/>
    <w:pPr>
      <w:keepNext/>
      <w:numPr>
        <w:ilvl w:val="5"/>
        <w:numId w:val="1"/>
      </w:numPr>
      <w:autoSpaceDE w:val="0"/>
      <w:autoSpaceDN w:val="0"/>
      <w:adjustRightInd w:val="0"/>
      <w:spacing w:before="120" w:after="60" w:line="240" w:lineRule="auto"/>
      <w:jc w:val="both"/>
      <w:outlineLvl w:val="5"/>
    </w:pPr>
    <w:rPr>
      <w:rFonts w:ascii="Arial Narrow" w:eastAsia="Times New Roman" w:hAnsi="Arial Narrow" w:cs="Tahoma"/>
      <w:b/>
      <w:bCs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461F13"/>
    <w:pPr>
      <w:keepNext/>
      <w:numPr>
        <w:ilvl w:val="6"/>
        <w:numId w:val="1"/>
      </w:numPr>
      <w:autoSpaceDE w:val="0"/>
      <w:autoSpaceDN w:val="0"/>
      <w:adjustRightInd w:val="0"/>
      <w:spacing w:before="120" w:after="60" w:line="240" w:lineRule="auto"/>
      <w:jc w:val="both"/>
      <w:outlineLvl w:val="6"/>
    </w:pPr>
    <w:rPr>
      <w:rFonts w:ascii="Arial Narrow" w:eastAsia="Times New Roman" w:hAnsi="Arial Narrow" w:cs="Tahoma"/>
      <w:b/>
      <w:bCs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461F13"/>
    <w:pPr>
      <w:keepNext/>
      <w:numPr>
        <w:ilvl w:val="7"/>
        <w:numId w:val="1"/>
      </w:numPr>
      <w:autoSpaceDE w:val="0"/>
      <w:autoSpaceDN w:val="0"/>
      <w:adjustRightInd w:val="0"/>
      <w:spacing w:before="120" w:after="60" w:line="240" w:lineRule="auto"/>
      <w:jc w:val="both"/>
      <w:outlineLvl w:val="7"/>
    </w:pPr>
    <w:rPr>
      <w:rFonts w:ascii="Arial Narrow" w:eastAsia="Times New Roman" w:hAnsi="Arial Narrow" w:cs="Tahoma"/>
      <w:b/>
      <w:bCs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461F13"/>
    <w:pPr>
      <w:numPr>
        <w:ilvl w:val="8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8"/>
    </w:pPr>
    <w:rPr>
      <w:rFonts w:ascii="Arial" w:eastAsia="Times New Roman" w:hAnsi="Arial" w:cs="Tahoma"/>
      <w:b/>
      <w:bCs/>
      <w:i/>
      <w:iCs/>
      <w:sz w:val="18"/>
      <w:szCs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22C62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9"/>
    <w:rsid w:val="00461F13"/>
    <w:rPr>
      <w:rFonts w:ascii="Arial" w:eastAsia="Times New Roman" w:hAnsi="Arial" w:cs="Arial"/>
      <w:b/>
      <w:bCs/>
      <w:kern w:val="32"/>
      <w:szCs w:val="20"/>
      <w:lang w:eastAsia="pl-PL"/>
    </w:rPr>
  </w:style>
  <w:style w:type="character" w:customStyle="1" w:styleId="Nagwek2Znak">
    <w:name w:val="Nagłówek 2 Znak"/>
    <w:aliases w:val="2 Znak,Header 2 Znak,H2 Znak,UNDERRUBRIK 1-2 Znak,Level 2 Znak,Reset numbering Znak,Abschnitt Znak,Arial 12 Fett Kursiv Znak,2 headline Znak,h Znak,H21 Znak,H22 Znak,HD2 Znak,PIM2 Znak,wally's numerowanie 1 Znak,Numeracja (1 Znak,3) Znak"/>
    <w:basedOn w:val="Domylnaczcionkaakapitu"/>
    <w:link w:val="Nagwek2"/>
    <w:uiPriority w:val="99"/>
    <w:rsid w:val="00461F13"/>
    <w:rPr>
      <w:rFonts w:ascii="Arial Narrow" w:eastAsia="Times New Roman" w:hAnsi="Arial Narrow" w:cs="Arial"/>
      <w:b/>
      <w:bCs/>
      <w:iCs/>
      <w:sz w:val="24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461F13"/>
    <w:rPr>
      <w:rFonts w:ascii="Arial Narrow" w:eastAsia="Times New Roman" w:hAnsi="Arial Narrow" w:cs="Arial"/>
      <w:b/>
      <w:bCs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461F13"/>
    <w:rPr>
      <w:rFonts w:ascii="Arial Narrow" w:eastAsia="Times New Roman" w:hAnsi="Arial Narrow" w:cs="Tahoma"/>
      <w:b/>
      <w:bCs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461F13"/>
    <w:rPr>
      <w:rFonts w:ascii="Arial Narrow" w:eastAsia="Times New Roman" w:hAnsi="Arial Narrow" w:cs="Tahoma"/>
      <w:b/>
      <w:bCs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461F13"/>
    <w:rPr>
      <w:rFonts w:ascii="Arial Narrow" w:eastAsia="Times New Roman" w:hAnsi="Arial Narrow" w:cs="Tahoma"/>
      <w:b/>
      <w:bCs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461F13"/>
    <w:rPr>
      <w:rFonts w:ascii="Arial Narrow" w:eastAsia="Times New Roman" w:hAnsi="Arial Narrow" w:cs="Tahoma"/>
      <w:b/>
      <w:bCs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461F13"/>
    <w:rPr>
      <w:rFonts w:ascii="Arial Narrow" w:eastAsia="Times New Roman" w:hAnsi="Arial Narrow" w:cs="Tahoma"/>
      <w:b/>
      <w:bCs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rsid w:val="00461F13"/>
    <w:rPr>
      <w:rFonts w:ascii="Arial" w:eastAsia="Times New Roman" w:hAnsi="Arial" w:cs="Tahoma"/>
      <w:b/>
      <w:bCs/>
      <w:i/>
      <w:iCs/>
      <w:sz w:val="18"/>
      <w:szCs w:val="18"/>
      <w:lang w:eastAsia="pl-PL"/>
    </w:rPr>
  </w:style>
  <w:style w:type="paragraph" w:styleId="Akapitzlist">
    <w:name w:val="List Paragraph"/>
    <w:aliases w:val="L1,Numerowanie,List Paragraph"/>
    <w:basedOn w:val="Normalny"/>
    <w:link w:val="AkapitzlistZnak"/>
    <w:uiPriority w:val="34"/>
    <w:qFormat/>
    <w:rsid w:val="00461F13"/>
    <w:pPr>
      <w:widowControl w:val="0"/>
      <w:numPr>
        <w:numId w:val="2"/>
      </w:numPr>
      <w:autoSpaceDE w:val="0"/>
      <w:autoSpaceDN w:val="0"/>
      <w:adjustRightInd w:val="0"/>
      <w:spacing w:after="60" w:line="240" w:lineRule="auto"/>
      <w:jc w:val="both"/>
    </w:pPr>
    <w:rPr>
      <w:rFonts w:ascii="Arial Narrow" w:eastAsia="Calibri" w:hAnsi="Arial Narrow" w:cs="Tahoma"/>
    </w:rPr>
  </w:style>
  <w:style w:type="character" w:customStyle="1" w:styleId="AkapitzlistZnak">
    <w:name w:val="Akapit z listą Znak"/>
    <w:aliases w:val="L1 Znak,Numerowanie Znak,List Paragraph Znak"/>
    <w:link w:val="Akapitzlist"/>
    <w:uiPriority w:val="34"/>
    <w:locked/>
    <w:rsid w:val="00461F13"/>
    <w:rPr>
      <w:rFonts w:ascii="Arial Narrow" w:eastAsia="Calibri" w:hAnsi="Arial Narrow" w:cs="Tahoma"/>
    </w:rPr>
  </w:style>
  <w:style w:type="paragraph" w:customStyle="1" w:styleId="Wyliczenie2">
    <w:name w:val="Wyliczenie 2"/>
    <w:basedOn w:val="Normalny"/>
    <w:uiPriority w:val="99"/>
    <w:rsid w:val="00461F13"/>
    <w:pPr>
      <w:numPr>
        <w:ilvl w:val="1"/>
        <w:numId w:val="6"/>
      </w:numPr>
      <w:tabs>
        <w:tab w:val="left" w:pos="851"/>
      </w:tabs>
      <w:autoSpaceDE w:val="0"/>
      <w:autoSpaceDN w:val="0"/>
      <w:adjustRightInd w:val="0"/>
      <w:spacing w:before="120" w:after="60" w:line="240" w:lineRule="auto"/>
      <w:jc w:val="both"/>
    </w:pPr>
    <w:rPr>
      <w:rFonts w:ascii="Arial Narrow" w:eastAsia="Times New Roman" w:hAnsi="Arial Narrow" w:cs="Tahoma"/>
      <w:szCs w:val="20"/>
      <w:lang w:eastAsia="pl-PL"/>
    </w:rPr>
  </w:style>
  <w:style w:type="paragraph" w:customStyle="1" w:styleId="Wyliczenie1">
    <w:name w:val="Wyliczenie 1'"/>
    <w:basedOn w:val="Normalny"/>
    <w:uiPriority w:val="99"/>
    <w:rsid w:val="00461F13"/>
    <w:pPr>
      <w:numPr>
        <w:numId w:val="6"/>
      </w:numPr>
      <w:tabs>
        <w:tab w:val="left" w:pos="851"/>
      </w:tabs>
      <w:autoSpaceDE w:val="0"/>
      <w:autoSpaceDN w:val="0"/>
      <w:adjustRightInd w:val="0"/>
      <w:spacing w:before="120" w:after="60" w:line="240" w:lineRule="auto"/>
      <w:jc w:val="both"/>
    </w:pPr>
    <w:rPr>
      <w:rFonts w:ascii="Arial Narrow" w:eastAsia="Times New Roman" w:hAnsi="Arial Narrow" w:cs="Tahoma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1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F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058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58CE"/>
  </w:style>
  <w:style w:type="paragraph" w:styleId="Stopka">
    <w:name w:val="footer"/>
    <w:basedOn w:val="Normalny"/>
    <w:link w:val="StopkaZnak"/>
    <w:uiPriority w:val="99"/>
    <w:unhideWhenUsed/>
    <w:rsid w:val="000058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58CE"/>
  </w:style>
  <w:style w:type="table" w:styleId="Tabela-Siatka">
    <w:name w:val="Table Grid"/>
    <w:basedOn w:val="Standardowy"/>
    <w:uiPriority w:val="59"/>
    <w:rsid w:val="00F32BA4"/>
    <w:pPr>
      <w:spacing w:after="0" w:line="240" w:lineRule="auto"/>
    </w:pPr>
    <w:rPr>
      <w:rFonts w:eastAsiaTheme="minorEastAsia"/>
      <w:sz w:val="24"/>
      <w:szCs w:val="24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F3C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3C3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3C3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3C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3C32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835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tk.gov.pl/pl/dokumenty-i-formularze/patronaty-prezesa-utk/11707,Pliki-do-pobrania.html" TargetMode="Externa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kolejoweabc.pl/identyfikacja-wizualna" TargetMode="External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pois.gov.pl/strony/o-programie/promocja/zasady-promocji-i-oznakowania-projektow-w-programie-1/zasady-promocji-i-oznakowania-projektow-w-programie-umowy-podpisane-od-1-stycznia-2018-roku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jpeg"/><Relationship Id="rId1" Type="http://schemas.openxmlformats.org/officeDocument/2006/relationships/image" Target="media/image20.jpeg"/><Relationship Id="rId4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4E16D-3014-469A-BBAA-7743EF7F8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13</Pages>
  <Words>2825</Words>
  <Characters>16956</Characters>
  <Application>Microsoft Office Word</Application>
  <DocSecurity>0</DocSecurity>
  <Lines>141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Klaudia Dorocka</dc:creator>
  <cp:lastModifiedBy>Sylwia Jędruszyna</cp:lastModifiedBy>
  <cp:revision>38</cp:revision>
  <dcterms:created xsi:type="dcterms:W3CDTF">2020-04-06T08:03:00Z</dcterms:created>
  <dcterms:modified xsi:type="dcterms:W3CDTF">2020-04-28T11:34:00Z</dcterms:modified>
</cp:coreProperties>
</file>