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92D0" w14:textId="0E4FC9B1" w:rsidR="00EF25F8" w:rsidRDefault="0086460D" w:rsidP="00EF25F8">
      <w:pPr>
        <w:spacing w:before="360" w:after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SZCZEGÓŁOWY OPIS PRZEDMIOTU ZAMÓWIENIA</w:t>
      </w:r>
    </w:p>
    <w:p w14:paraId="655D079A" w14:textId="77777777" w:rsidR="00457542" w:rsidRPr="00EF25F8" w:rsidRDefault="00DE28B0" w:rsidP="00EF25F8">
      <w:pPr>
        <w:pStyle w:val="Nagwek1"/>
        <w:numPr>
          <w:ilvl w:val="0"/>
          <w:numId w:val="5"/>
        </w:numPr>
        <w:spacing w:before="0" w:line="240" w:lineRule="auto"/>
        <w:ind w:left="284" w:hanging="284"/>
        <w:rPr>
          <w:rFonts w:cs="Times New Roman"/>
          <w:sz w:val="24"/>
          <w:szCs w:val="24"/>
        </w:rPr>
      </w:pPr>
      <w:r w:rsidRPr="00EF25F8">
        <w:rPr>
          <w:rFonts w:cs="Times New Roman"/>
          <w:sz w:val="24"/>
          <w:szCs w:val="24"/>
        </w:rPr>
        <w:t>PRZEDMIOT ZAMÓWIENIA:</w:t>
      </w:r>
    </w:p>
    <w:p w14:paraId="70A929C4" w14:textId="5BDC742F" w:rsidR="000006CA" w:rsidRDefault="00DE28B0" w:rsidP="000006CA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Przedmiotem zamówienia jest przygotowanie ekspertyzy </w:t>
      </w:r>
      <w:r w:rsidR="00940121" w:rsidRPr="00EF25F8">
        <w:rPr>
          <w:rFonts w:cs="Times New Roman"/>
          <w:szCs w:val="24"/>
        </w:rPr>
        <w:t xml:space="preserve">pod kątem możliwości </w:t>
      </w:r>
      <w:r w:rsidR="000006CA">
        <w:rPr>
          <w:rFonts w:cs="Times New Roman"/>
          <w:szCs w:val="24"/>
        </w:rPr>
        <w:t>organizacyjno</w:t>
      </w:r>
      <w:r w:rsidR="00940121" w:rsidRPr="00EF25F8">
        <w:rPr>
          <w:rFonts w:cs="Times New Roman"/>
          <w:szCs w:val="24"/>
        </w:rPr>
        <w:t>-techniczny</w:t>
      </w:r>
      <w:r w:rsidR="000006CA">
        <w:rPr>
          <w:rFonts w:cs="Times New Roman"/>
          <w:szCs w:val="24"/>
        </w:rPr>
        <w:t>ch</w:t>
      </w:r>
      <w:r w:rsidR="00940121" w:rsidRPr="00EF25F8">
        <w:rPr>
          <w:rFonts w:cs="Times New Roman"/>
          <w:szCs w:val="24"/>
        </w:rPr>
        <w:t xml:space="preserve"> wdrożenia w Polsce </w:t>
      </w:r>
      <w:r w:rsidR="000006CA">
        <w:rPr>
          <w:rFonts w:cs="Times New Roman"/>
          <w:szCs w:val="24"/>
        </w:rPr>
        <w:t>laboratorium oferującego testy interoperacyjności systemu ETCS i GSM-R</w:t>
      </w:r>
      <w:r w:rsidR="000B423E" w:rsidRPr="00EF25F8">
        <w:rPr>
          <w:rFonts w:cs="Times New Roman"/>
          <w:szCs w:val="24"/>
        </w:rPr>
        <w:t>. Ekspertyza musi uwzględniać</w:t>
      </w:r>
      <w:r w:rsidR="00940121" w:rsidRPr="00EF25F8">
        <w:rPr>
          <w:rFonts w:cs="Times New Roman"/>
          <w:szCs w:val="24"/>
        </w:rPr>
        <w:t xml:space="preserve"> </w:t>
      </w:r>
      <w:r w:rsidR="000B423E" w:rsidRPr="00EF25F8">
        <w:rPr>
          <w:rFonts w:cs="Times New Roman"/>
          <w:szCs w:val="24"/>
        </w:rPr>
        <w:t>doświadczeni</w:t>
      </w:r>
      <w:r w:rsidR="000006CA">
        <w:rPr>
          <w:rFonts w:cs="Times New Roman"/>
          <w:szCs w:val="24"/>
        </w:rPr>
        <w:t>a</w:t>
      </w:r>
      <w:r w:rsidR="00975749" w:rsidRPr="00EF25F8">
        <w:rPr>
          <w:rFonts w:cs="Times New Roman"/>
          <w:szCs w:val="24"/>
        </w:rPr>
        <w:t xml:space="preserve"> </w:t>
      </w:r>
      <w:r w:rsidR="00940121" w:rsidRPr="00EF25F8">
        <w:rPr>
          <w:rFonts w:cs="Times New Roman"/>
          <w:szCs w:val="24"/>
        </w:rPr>
        <w:t>z wdr</w:t>
      </w:r>
      <w:r w:rsidR="004352AE">
        <w:rPr>
          <w:rFonts w:cs="Times New Roman"/>
          <w:szCs w:val="24"/>
        </w:rPr>
        <w:t>ożonych</w:t>
      </w:r>
      <w:r w:rsidR="00940121" w:rsidRPr="00EF25F8">
        <w:rPr>
          <w:rFonts w:cs="Times New Roman"/>
          <w:szCs w:val="24"/>
        </w:rPr>
        <w:t xml:space="preserve"> </w:t>
      </w:r>
      <w:r w:rsidR="00562708" w:rsidRPr="00EF25F8">
        <w:rPr>
          <w:rFonts w:cs="Times New Roman"/>
          <w:szCs w:val="24"/>
        </w:rPr>
        <w:t xml:space="preserve">tego </w:t>
      </w:r>
      <w:r w:rsidR="000006CA">
        <w:rPr>
          <w:rFonts w:cs="Times New Roman"/>
          <w:szCs w:val="24"/>
        </w:rPr>
        <w:t>typu testów</w:t>
      </w:r>
      <w:r w:rsidR="00562708" w:rsidRPr="00EF25F8">
        <w:rPr>
          <w:rFonts w:cs="Times New Roman"/>
          <w:szCs w:val="24"/>
        </w:rPr>
        <w:t xml:space="preserve"> </w:t>
      </w:r>
      <w:r w:rsidR="000006CA">
        <w:rPr>
          <w:rFonts w:cs="Times New Roman"/>
          <w:szCs w:val="24"/>
        </w:rPr>
        <w:t xml:space="preserve">laboratoryjnych </w:t>
      </w:r>
      <w:r w:rsidR="00562708" w:rsidRPr="00EF25F8">
        <w:rPr>
          <w:rFonts w:cs="Times New Roman"/>
          <w:szCs w:val="24"/>
        </w:rPr>
        <w:t xml:space="preserve">w </w:t>
      </w:r>
      <w:r w:rsidR="00940121" w:rsidRPr="00EF25F8">
        <w:rPr>
          <w:rFonts w:cs="Times New Roman"/>
          <w:szCs w:val="24"/>
        </w:rPr>
        <w:t>innych państw</w:t>
      </w:r>
      <w:r w:rsidR="009903F2">
        <w:rPr>
          <w:rFonts w:cs="Times New Roman"/>
          <w:szCs w:val="24"/>
        </w:rPr>
        <w:t>ach</w:t>
      </w:r>
      <w:r w:rsidR="00940121" w:rsidRPr="00EF25F8">
        <w:rPr>
          <w:rFonts w:cs="Times New Roman"/>
          <w:szCs w:val="24"/>
        </w:rPr>
        <w:t xml:space="preserve"> członkowskich Unii Europejskiej</w:t>
      </w:r>
      <w:r w:rsidR="00841F42">
        <w:rPr>
          <w:rFonts w:cs="Times New Roman"/>
          <w:szCs w:val="24"/>
        </w:rPr>
        <w:t>.</w:t>
      </w:r>
    </w:p>
    <w:p w14:paraId="1C981E9D" w14:textId="4E0F7AC4" w:rsidR="00940121" w:rsidRPr="000006CA" w:rsidRDefault="00633ED7" w:rsidP="000006CA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0006CA">
        <w:rPr>
          <w:rFonts w:cs="Times New Roman"/>
          <w:szCs w:val="24"/>
        </w:rPr>
        <w:t>Ekspertyza ma na celu</w:t>
      </w:r>
      <w:r w:rsidR="00752737" w:rsidRPr="000006CA">
        <w:rPr>
          <w:rFonts w:cs="Times New Roman"/>
          <w:szCs w:val="24"/>
        </w:rPr>
        <w:t xml:space="preserve"> </w:t>
      </w:r>
      <w:r w:rsidR="000006CA">
        <w:rPr>
          <w:rFonts w:cs="Times New Roman"/>
          <w:szCs w:val="24"/>
        </w:rPr>
        <w:t xml:space="preserve">określenie </w:t>
      </w:r>
      <w:r w:rsidR="000006CA" w:rsidRPr="000006CA">
        <w:rPr>
          <w:rFonts w:cs="Times New Roman"/>
          <w:szCs w:val="24"/>
        </w:rPr>
        <w:t>warunków technicznych, organizacyjnych, ekonomicznych i prawnych niezbędnych dla uruchomienia laboratorium wykonującego testy interoperacyjności na potrzeby wykazania kompatybilności ESC i RSC w Polsce</w:t>
      </w:r>
      <w:r w:rsidR="00286D8C" w:rsidRPr="000006CA">
        <w:rPr>
          <w:rFonts w:cs="Times New Roman"/>
          <w:szCs w:val="24"/>
        </w:rPr>
        <w:t>.</w:t>
      </w:r>
    </w:p>
    <w:p w14:paraId="7ADA4A2D" w14:textId="747499CD" w:rsidR="00457542" w:rsidRPr="00EF25F8" w:rsidRDefault="00E31851" w:rsidP="00EF25F8">
      <w:pPr>
        <w:pStyle w:val="Nagwek1"/>
        <w:spacing w:before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WYMAGANIA OGÓLNE</w:t>
      </w:r>
      <w:r w:rsidR="00DE28B0" w:rsidRPr="00EF25F8">
        <w:rPr>
          <w:rFonts w:cs="Times New Roman"/>
          <w:sz w:val="24"/>
          <w:szCs w:val="24"/>
        </w:rPr>
        <w:t>:</w:t>
      </w:r>
    </w:p>
    <w:p w14:paraId="4F1FD72F" w14:textId="1333C8D7" w:rsidR="00752737" w:rsidRPr="00EF25F8" w:rsidRDefault="0072433B" w:rsidP="000006CA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Zakres ekspertyzy ma obejmować:</w:t>
      </w:r>
    </w:p>
    <w:p w14:paraId="332424AC" w14:textId="79A9ACB7" w:rsidR="000006CA" w:rsidRPr="000006CA" w:rsidRDefault="000006CA" w:rsidP="000006CA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0006CA">
        <w:rPr>
          <w:rFonts w:cs="Times New Roman"/>
          <w:szCs w:val="24"/>
        </w:rPr>
        <w:t xml:space="preserve">nalizę </w:t>
      </w:r>
      <w:r w:rsidR="004352AE">
        <w:rPr>
          <w:rFonts w:cs="Times New Roman"/>
          <w:szCs w:val="24"/>
        </w:rPr>
        <w:t xml:space="preserve">aspektów organizacyjnych, technicznych, prawnych i ekonomicznych </w:t>
      </w:r>
      <w:r w:rsidRPr="000006CA">
        <w:rPr>
          <w:rFonts w:cs="Times New Roman"/>
          <w:szCs w:val="24"/>
        </w:rPr>
        <w:t>istniejących europejskich laborato</w:t>
      </w:r>
      <w:r w:rsidR="004352AE">
        <w:rPr>
          <w:rFonts w:cs="Times New Roman"/>
          <w:szCs w:val="24"/>
        </w:rPr>
        <w:t>riów</w:t>
      </w:r>
      <w:r w:rsidRPr="000006CA">
        <w:rPr>
          <w:rFonts w:cs="Times New Roman"/>
          <w:szCs w:val="24"/>
        </w:rPr>
        <w:t xml:space="preserve"> oferujących </w:t>
      </w:r>
      <w:r w:rsidR="004352AE">
        <w:rPr>
          <w:rFonts w:cs="Times New Roman"/>
          <w:szCs w:val="24"/>
        </w:rPr>
        <w:t>testy</w:t>
      </w:r>
      <w:r w:rsidRPr="000006CA">
        <w:rPr>
          <w:rFonts w:cs="Times New Roman"/>
          <w:szCs w:val="24"/>
        </w:rPr>
        <w:t xml:space="preserve"> interoperacyjności urządzeń pokładowych i przytorowych systemu ETCS oraz systemu GSM-R;</w:t>
      </w:r>
    </w:p>
    <w:p w14:paraId="0C9FB7B3" w14:textId="7D53DA71" w:rsidR="000006CA" w:rsidRPr="000006CA" w:rsidRDefault="000006CA" w:rsidP="000006CA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0006CA">
        <w:rPr>
          <w:rFonts w:cs="Times New Roman"/>
          <w:szCs w:val="24"/>
        </w:rPr>
        <w:t xml:space="preserve">kreślenie na podstawie ww. analizy optymalnego modelu wdrożenia </w:t>
      </w:r>
      <w:r w:rsidR="004352AE">
        <w:rPr>
          <w:rFonts w:cs="Times New Roman"/>
          <w:szCs w:val="24"/>
        </w:rPr>
        <w:t xml:space="preserve">testów </w:t>
      </w:r>
      <w:r w:rsidRPr="000006CA">
        <w:rPr>
          <w:rFonts w:cs="Times New Roman"/>
          <w:szCs w:val="24"/>
        </w:rPr>
        <w:t>laboratoryjnych w Polsce z zastosowaniem specyfikacji Subset-110, -111, -112;</w:t>
      </w:r>
    </w:p>
    <w:p w14:paraId="66570001" w14:textId="4E7C4241" w:rsidR="000006CA" w:rsidRPr="000006CA" w:rsidRDefault="000006CA" w:rsidP="000006CA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analizę </w:t>
      </w:r>
      <w:r w:rsidR="004352AE">
        <w:rPr>
          <w:rFonts w:cs="Times New Roman"/>
          <w:szCs w:val="24"/>
        </w:rPr>
        <w:t xml:space="preserve">podmiotów zdolnych do wdrożenia laboratorium </w:t>
      </w:r>
      <w:r>
        <w:rPr>
          <w:rFonts w:cs="Times New Roman"/>
          <w:szCs w:val="24"/>
        </w:rPr>
        <w:t>i o</w:t>
      </w:r>
      <w:r w:rsidRPr="000006CA">
        <w:rPr>
          <w:rFonts w:cs="Times New Roman"/>
          <w:szCs w:val="24"/>
        </w:rPr>
        <w:t>kreślenie pomiotu posiadającego odpowiednie kompetencje do zarządzania laboratorium,</w:t>
      </w:r>
    </w:p>
    <w:p w14:paraId="32A8061F" w14:textId="6EB6BF8A" w:rsidR="000006CA" w:rsidRPr="000006CA" w:rsidRDefault="000006CA" w:rsidP="000006CA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0006CA">
        <w:rPr>
          <w:rFonts w:cs="Times New Roman"/>
          <w:szCs w:val="24"/>
        </w:rPr>
        <w:t xml:space="preserve">kreślenie warunków technicznych, organizacyjnych, prawnych i ekonomicznych uruchomienia laboratorium testów interoperacyjności na potrzeby wykazania kompatybilności ESC i RSC w Polsce, </w:t>
      </w:r>
    </w:p>
    <w:p w14:paraId="72FFB258" w14:textId="4AD7B98B" w:rsidR="000006CA" w:rsidRPr="000006CA" w:rsidRDefault="000006CA" w:rsidP="000006CA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0006CA">
        <w:rPr>
          <w:rFonts w:cs="Times New Roman"/>
          <w:szCs w:val="24"/>
        </w:rPr>
        <w:t>kreślenie wymagań wstępnych dla urządzeń biorących udział w testach ESC i RSC,</w:t>
      </w:r>
    </w:p>
    <w:p w14:paraId="0C2F9214" w14:textId="06A30EF3" w:rsidR="00A46820" w:rsidRPr="000006CA" w:rsidRDefault="000006CA" w:rsidP="000006CA">
      <w:pPr>
        <w:pStyle w:val="Nagwek3"/>
        <w:numPr>
          <w:ilvl w:val="2"/>
          <w:numId w:val="13"/>
        </w:numPr>
        <w:spacing w:after="120" w:line="240" w:lineRule="auto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0006CA">
        <w:rPr>
          <w:rFonts w:cs="Times New Roman"/>
          <w:szCs w:val="24"/>
        </w:rPr>
        <w:t>kreślenie zakresu testów interoperacyjności systemu ETCS i systemu GSM-R możliwyc</w:t>
      </w:r>
      <w:r>
        <w:rPr>
          <w:rFonts w:cs="Times New Roman"/>
          <w:szCs w:val="24"/>
        </w:rPr>
        <w:t>h do prowadzenia w laboratorium</w:t>
      </w:r>
      <w:r w:rsidR="00537ECE" w:rsidRPr="000006CA">
        <w:rPr>
          <w:rFonts w:cs="Times New Roman"/>
          <w:szCs w:val="24"/>
        </w:rPr>
        <w:t>.</w:t>
      </w:r>
    </w:p>
    <w:p w14:paraId="741AEDC5" w14:textId="7F51A80A" w:rsidR="00286D8C" w:rsidRPr="00E31851" w:rsidRDefault="00B50F29" w:rsidP="00E31851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Realizacja zamówienia </w:t>
      </w:r>
      <w:r w:rsidR="00E31851">
        <w:rPr>
          <w:rFonts w:cs="Times New Roman"/>
          <w:szCs w:val="24"/>
        </w:rPr>
        <w:t xml:space="preserve">powinna </w:t>
      </w:r>
      <w:r w:rsidR="00286D8C" w:rsidRPr="00EF25F8">
        <w:rPr>
          <w:rFonts w:cs="Times New Roman"/>
          <w:szCs w:val="24"/>
        </w:rPr>
        <w:t>odbywa</w:t>
      </w:r>
      <w:r w:rsidR="00E31851">
        <w:rPr>
          <w:rFonts w:cs="Times New Roman"/>
          <w:szCs w:val="24"/>
        </w:rPr>
        <w:t>ć</w:t>
      </w:r>
      <w:r w:rsidR="00286D8C" w:rsidRPr="00E31851">
        <w:rPr>
          <w:rFonts w:cs="Times New Roman"/>
          <w:szCs w:val="24"/>
        </w:rPr>
        <w:t xml:space="preserve"> się </w:t>
      </w:r>
      <w:r w:rsidR="006E4FE9" w:rsidRPr="00E31851">
        <w:rPr>
          <w:rFonts w:cs="Times New Roman"/>
          <w:szCs w:val="24"/>
        </w:rPr>
        <w:t>zgodnie z poniższym harmonogramem:</w:t>
      </w:r>
    </w:p>
    <w:p w14:paraId="1390479A" w14:textId="40724132" w:rsidR="006E4FE9" w:rsidRPr="00EF25F8" w:rsidRDefault="006E4FE9" w:rsidP="00EF25F8">
      <w:pPr>
        <w:pStyle w:val="Nagwek3"/>
        <w:spacing w:after="120" w:line="240" w:lineRule="auto"/>
        <w:ind w:left="993" w:hanging="567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 wyznaczonym terminie Wykonawca przekaże proponowaną wersję ekspertyzy, która zostanie przeanalizowana przez Zamawiającego.</w:t>
      </w:r>
    </w:p>
    <w:p w14:paraId="3C478C6C" w14:textId="40067091" w:rsidR="0035298C" w:rsidRPr="00EF25F8" w:rsidRDefault="0035298C" w:rsidP="00EF25F8">
      <w:pPr>
        <w:pStyle w:val="Nagwek3"/>
        <w:spacing w:after="120" w:line="240" w:lineRule="auto"/>
        <w:ind w:left="993" w:hanging="567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Wykonawca jest zobowiązany brać udział w konsultacjach rynkowych projektu ekspertyzy poprzez przedstawienie Z</w:t>
      </w:r>
      <w:r w:rsidR="0086460D">
        <w:rPr>
          <w:rFonts w:cs="Times New Roman"/>
          <w:szCs w:val="24"/>
        </w:rPr>
        <w:t>amawiającemu rekomendacji</w:t>
      </w:r>
      <w:r w:rsidR="00841F42">
        <w:rPr>
          <w:rFonts w:cs="Times New Roman"/>
          <w:szCs w:val="24"/>
        </w:rPr>
        <w:t xml:space="preserve"> </w:t>
      </w:r>
      <w:r w:rsidR="0086460D">
        <w:rPr>
          <w:rFonts w:cs="Times New Roman"/>
          <w:szCs w:val="24"/>
        </w:rPr>
        <w:t>co do </w:t>
      </w:r>
      <w:r w:rsidRPr="00EF25F8">
        <w:rPr>
          <w:rFonts w:cs="Times New Roman"/>
          <w:szCs w:val="24"/>
        </w:rPr>
        <w:t>uwzględnienia poszczególnych uwag zgłaszanych podczas konsultacji.</w:t>
      </w:r>
    </w:p>
    <w:p w14:paraId="2133B146" w14:textId="25F8DCEF" w:rsidR="006E4FE9" w:rsidRPr="00EF25F8" w:rsidRDefault="0035298C" w:rsidP="00EF25F8">
      <w:pPr>
        <w:pStyle w:val="Nagwek3"/>
        <w:spacing w:after="120" w:line="240" w:lineRule="auto"/>
        <w:ind w:left="993" w:hanging="567"/>
        <w:rPr>
          <w:rFonts w:cs="Times New Roman"/>
          <w:spacing w:val="-4"/>
          <w:szCs w:val="24"/>
        </w:rPr>
      </w:pPr>
      <w:r w:rsidRPr="00EF25F8">
        <w:rPr>
          <w:rFonts w:cs="Times New Roman"/>
          <w:spacing w:val="-4"/>
          <w:szCs w:val="24"/>
        </w:rPr>
        <w:t>Realizacja zamówienia obejmuje również modyfikację ekspertyzy z uwzględnieniem uwag zgłoszonych przez Zamawiającego. Po zakończeniu konsultacji rynkowych</w:t>
      </w:r>
      <w:r w:rsidR="008E32B1">
        <w:rPr>
          <w:rFonts w:cs="Times New Roman"/>
          <w:spacing w:val="-4"/>
          <w:szCs w:val="24"/>
        </w:rPr>
        <w:t xml:space="preserve">, (dokument przedstawiony przez Zamawiającego do opinii określonych podmiotów, maksymalnie 2 spotkania z rynkiem) </w:t>
      </w:r>
      <w:r w:rsidRPr="00EF25F8">
        <w:rPr>
          <w:rFonts w:cs="Times New Roman"/>
          <w:spacing w:val="-4"/>
          <w:szCs w:val="24"/>
        </w:rPr>
        <w:t>Wykonawca opracuje ostateczną wersję ekspertyzy uwzględniającą uwagi Zamawiającego i zaakceptowane przez Zamawiającego uwagi zgłoszone w toku konsultacji rynkowych.</w:t>
      </w:r>
      <w:r w:rsidR="006E4FE9" w:rsidRPr="00EF25F8">
        <w:rPr>
          <w:rFonts w:cs="Times New Roman"/>
          <w:spacing w:val="-4"/>
          <w:szCs w:val="24"/>
        </w:rPr>
        <w:t xml:space="preserve"> </w:t>
      </w:r>
    </w:p>
    <w:p w14:paraId="03B1BE1B" w14:textId="3C298A8F" w:rsidR="00457542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lastRenderedPageBreak/>
        <w:t xml:space="preserve">W trakcie opracowywania ekspertyz Wykonawca będzie na bieżąco współpracował z Zamawiającym w formie bezpośrednich spotkań, kontaktów </w:t>
      </w:r>
      <w:r w:rsidR="003C0207" w:rsidRPr="00EF25F8">
        <w:rPr>
          <w:rFonts w:cs="Times New Roman"/>
          <w:szCs w:val="24"/>
        </w:rPr>
        <w:t xml:space="preserve">telefonicznych </w:t>
      </w:r>
      <w:r w:rsidR="0086460D">
        <w:rPr>
          <w:rFonts w:cs="Times New Roman"/>
          <w:szCs w:val="24"/>
        </w:rPr>
        <w:t>lub </w:t>
      </w:r>
      <w:r w:rsidR="00BB14F9" w:rsidRPr="00EF25F8">
        <w:rPr>
          <w:rFonts w:cs="Times New Roman"/>
          <w:szCs w:val="24"/>
        </w:rPr>
        <w:t>kontaktów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e-mailowych.</w:t>
      </w:r>
    </w:p>
    <w:p w14:paraId="54D6BAF1" w14:textId="1258FC25" w:rsidR="00457542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Dokument należy dostarczyć w wersji papierowej z pod</w:t>
      </w:r>
      <w:r w:rsidR="000F49A5" w:rsidRPr="00EF25F8">
        <w:rPr>
          <w:rFonts w:cs="Times New Roman"/>
          <w:szCs w:val="24"/>
        </w:rPr>
        <w:t>pisami autorów</w:t>
      </w:r>
      <w:r w:rsidR="009903F2">
        <w:rPr>
          <w:rFonts w:cs="Times New Roman"/>
          <w:szCs w:val="24"/>
        </w:rPr>
        <w:t xml:space="preserve"> oraz w wersji</w:t>
      </w:r>
      <w:r w:rsidR="000F49A5" w:rsidRPr="00EF25F8">
        <w:rPr>
          <w:rFonts w:cs="Times New Roman"/>
          <w:szCs w:val="24"/>
        </w:rPr>
        <w:t xml:space="preserve">, elektronicznej </w:t>
      </w:r>
      <w:r w:rsidR="001970AC">
        <w:rPr>
          <w:rFonts w:cs="Times New Roman"/>
          <w:szCs w:val="24"/>
        </w:rPr>
        <w:t>(</w:t>
      </w:r>
      <w:r w:rsidR="0086460D">
        <w:rPr>
          <w:rFonts w:cs="Times New Roman"/>
          <w:szCs w:val="24"/>
        </w:rPr>
        <w:t>w </w:t>
      </w:r>
      <w:r w:rsidRPr="00EF25F8">
        <w:rPr>
          <w:rFonts w:cs="Times New Roman"/>
          <w:szCs w:val="24"/>
        </w:rPr>
        <w:t xml:space="preserve">formacie </w:t>
      </w:r>
      <w:r w:rsidR="00BE49AA" w:rsidRPr="00EF25F8">
        <w:rPr>
          <w:rFonts w:cs="Times New Roman"/>
          <w:szCs w:val="24"/>
        </w:rPr>
        <w:t xml:space="preserve">.pdf </w:t>
      </w:r>
      <w:r w:rsidRPr="00EF25F8">
        <w:rPr>
          <w:rFonts w:cs="Times New Roman"/>
          <w:szCs w:val="24"/>
        </w:rPr>
        <w:t>i edytowalnym formacie</w:t>
      </w:r>
      <w:r w:rsidR="00841F42">
        <w:rPr>
          <w:rFonts w:cs="Times New Roman"/>
          <w:szCs w:val="24"/>
        </w:rPr>
        <w:t xml:space="preserve"> </w:t>
      </w:r>
      <w:r w:rsidR="001970AC">
        <w:rPr>
          <w:rFonts w:cs="Times New Roman"/>
          <w:szCs w:val="24"/>
        </w:rPr>
        <w:t>)</w:t>
      </w:r>
      <w:r w:rsidRPr="00EF25F8">
        <w:rPr>
          <w:rFonts w:cs="Times New Roman"/>
          <w:szCs w:val="24"/>
        </w:rPr>
        <w:t xml:space="preserve"> na nośniku elektronicznym.</w:t>
      </w:r>
    </w:p>
    <w:p w14:paraId="41AFD4B9" w14:textId="19DA57AE" w:rsidR="00EF25F8" w:rsidRPr="0086460D" w:rsidRDefault="00DE28B0" w:rsidP="0086460D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Wszelkie prawa majątkowe do wykonanych </w:t>
      </w:r>
      <w:r w:rsidR="00BB14F9" w:rsidRPr="00EF25F8">
        <w:rPr>
          <w:rFonts w:cs="Times New Roman"/>
          <w:szCs w:val="24"/>
        </w:rPr>
        <w:t xml:space="preserve">opracowań zostaną przeniesione </w:t>
      </w:r>
      <w:r w:rsidR="0086460D">
        <w:rPr>
          <w:rFonts w:cs="Times New Roman"/>
          <w:szCs w:val="24"/>
        </w:rPr>
        <w:t>na </w:t>
      </w:r>
      <w:r w:rsidRPr="00EF25F8">
        <w:rPr>
          <w:rFonts w:cs="Times New Roman"/>
          <w:szCs w:val="24"/>
        </w:rPr>
        <w:t xml:space="preserve">Zamawiającego z chwilą przyjęcia przez Zamawiającego opracowania. Wykonawca oświadczy, że przysługują mu autorskie prawa majątkowe do wszystkich elementów </w:t>
      </w:r>
      <w:r w:rsidR="00BB14F9" w:rsidRPr="00EF25F8">
        <w:rPr>
          <w:rFonts w:cs="Times New Roman"/>
          <w:szCs w:val="24"/>
        </w:rPr>
        <w:t>objętych przedmiotem zamówienia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i przeniesie te prawa na Zamawiającego z chwilą odebrania przedmio</w:t>
      </w:r>
      <w:r w:rsidR="00BB14F9" w:rsidRPr="00EF25F8">
        <w:rPr>
          <w:rFonts w:cs="Times New Roman"/>
          <w:szCs w:val="24"/>
        </w:rPr>
        <w:t>tu zamówienia.</w:t>
      </w:r>
    </w:p>
    <w:sectPr w:rsidR="00EF25F8" w:rsidRPr="0086460D" w:rsidSect="00457542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3A121" w16cid:durableId="21F905C5"/>
  <w16cid:commentId w16cid:paraId="1B74E6A8" w16cid:durableId="21F905C6"/>
  <w16cid:commentId w16cid:paraId="496BCE28" w16cid:durableId="21F90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8E613" w14:textId="77777777" w:rsidR="00627E0D" w:rsidRDefault="00627E0D">
      <w:r>
        <w:separator/>
      </w:r>
    </w:p>
  </w:endnote>
  <w:endnote w:type="continuationSeparator" w:id="0">
    <w:p w14:paraId="351BCF09" w14:textId="77777777" w:rsidR="00627E0D" w:rsidRDefault="006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627E0D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023796E8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2073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2073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627E0D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0006CA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6E3EE560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2073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2073D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627E0D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0006CA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9945" w14:textId="77777777" w:rsidR="00627E0D" w:rsidRDefault="00627E0D">
      <w:r>
        <w:separator/>
      </w:r>
    </w:p>
  </w:footnote>
  <w:footnote w:type="continuationSeparator" w:id="0">
    <w:p w14:paraId="6F2D9BF9" w14:textId="77777777" w:rsidR="00627E0D" w:rsidRDefault="0062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7033A4A4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5C9F19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6262A4A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25F8" w14:paraId="10584BF9" w14:textId="77777777" w:rsidTr="005F7696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D024B4F" w14:textId="77777777" w:rsidR="00EF25F8" w:rsidRDefault="00EF25F8" w:rsidP="00EF25F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6674076" wp14:editId="6220C0C3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C0FFC5A" w14:textId="77777777" w:rsidR="00EF25F8" w:rsidRDefault="00EF25F8" w:rsidP="00EF25F8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1D8FE723" wp14:editId="34A2EB94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4C50DCB1" w14:textId="77777777" w:rsidR="00EF25F8" w:rsidRDefault="00EF25F8" w:rsidP="00EF25F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3459A4" wp14:editId="185FD05B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52F3D87" w14:textId="77777777" w:rsidR="00EF25F8" w:rsidRDefault="00EF25F8" w:rsidP="00EF25F8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EC8FC7D" wp14:editId="6F8B218C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9EA64" w14:textId="77777777" w:rsidR="00457542" w:rsidRPr="005A1E62" w:rsidRDefault="00457542" w:rsidP="00EF2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C55C04"/>
    <w:multiLevelType w:val="multilevel"/>
    <w:tmpl w:val="E086338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3"/>
    <w:rsid w:val="000006CA"/>
    <w:rsid w:val="0001062C"/>
    <w:rsid w:val="00010B6E"/>
    <w:rsid w:val="00012B6E"/>
    <w:rsid w:val="00022308"/>
    <w:rsid w:val="00043663"/>
    <w:rsid w:val="00084460"/>
    <w:rsid w:val="000B4135"/>
    <w:rsid w:val="000B423E"/>
    <w:rsid w:val="000B5582"/>
    <w:rsid w:val="000D05CB"/>
    <w:rsid w:val="000E64C1"/>
    <w:rsid w:val="000F49A5"/>
    <w:rsid w:val="00106523"/>
    <w:rsid w:val="00126DE2"/>
    <w:rsid w:val="00134FEC"/>
    <w:rsid w:val="00166FB9"/>
    <w:rsid w:val="00175A2B"/>
    <w:rsid w:val="001935DD"/>
    <w:rsid w:val="001970AC"/>
    <w:rsid w:val="001F4181"/>
    <w:rsid w:val="002048DE"/>
    <w:rsid w:val="00206591"/>
    <w:rsid w:val="00207B52"/>
    <w:rsid w:val="002104FB"/>
    <w:rsid w:val="002551A7"/>
    <w:rsid w:val="002562CA"/>
    <w:rsid w:val="002619F0"/>
    <w:rsid w:val="00272656"/>
    <w:rsid w:val="00283F8E"/>
    <w:rsid w:val="00286D8C"/>
    <w:rsid w:val="00296F22"/>
    <w:rsid w:val="002A3471"/>
    <w:rsid w:val="002B724D"/>
    <w:rsid w:val="002F3A71"/>
    <w:rsid w:val="003003D5"/>
    <w:rsid w:val="00302121"/>
    <w:rsid w:val="00304B10"/>
    <w:rsid w:val="00317E42"/>
    <w:rsid w:val="0035298C"/>
    <w:rsid w:val="00373FA4"/>
    <w:rsid w:val="003822DB"/>
    <w:rsid w:val="003A35BA"/>
    <w:rsid w:val="003A4F3D"/>
    <w:rsid w:val="003B18B2"/>
    <w:rsid w:val="003B3F48"/>
    <w:rsid w:val="003B439E"/>
    <w:rsid w:val="003C0207"/>
    <w:rsid w:val="003C044A"/>
    <w:rsid w:val="003E646A"/>
    <w:rsid w:val="00413CD6"/>
    <w:rsid w:val="00420BC7"/>
    <w:rsid w:val="004352AE"/>
    <w:rsid w:val="00443E03"/>
    <w:rsid w:val="004534E5"/>
    <w:rsid w:val="00457542"/>
    <w:rsid w:val="00472728"/>
    <w:rsid w:val="00493E6B"/>
    <w:rsid w:val="004A67E9"/>
    <w:rsid w:val="004B0CF5"/>
    <w:rsid w:val="004B7A03"/>
    <w:rsid w:val="004E0712"/>
    <w:rsid w:val="004E1D26"/>
    <w:rsid w:val="0051239C"/>
    <w:rsid w:val="005250EC"/>
    <w:rsid w:val="00525CE3"/>
    <w:rsid w:val="00537ECE"/>
    <w:rsid w:val="00542AB8"/>
    <w:rsid w:val="00562708"/>
    <w:rsid w:val="0056351D"/>
    <w:rsid w:val="0058340C"/>
    <w:rsid w:val="00591909"/>
    <w:rsid w:val="005931EE"/>
    <w:rsid w:val="00596823"/>
    <w:rsid w:val="005A2A42"/>
    <w:rsid w:val="005C10AE"/>
    <w:rsid w:val="005F4429"/>
    <w:rsid w:val="005F7DF6"/>
    <w:rsid w:val="00601952"/>
    <w:rsid w:val="00623A92"/>
    <w:rsid w:val="00627E0D"/>
    <w:rsid w:val="00633ED7"/>
    <w:rsid w:val="00645B3D"/>
    <w:rsid w:val="006639F4"/>
    <w:rsid w:val="006857E7"/>
    <w:rsid w:val="00690CA1"/>
    <w:rsid w:val="006C3146"/>
    <w:rsid w:val="006D7559"/>
    <w:rsid w:val="006E2595"/>
    <w:rsid w:val="006E4FE9"/>
    <w:rsid w:val="00700439"/>
    <w:rsid w:val="0072433B"/>
    <w:rsid w:val="00752737"/>
    <w:rsid w:val="00761964"/>
    <w:rsid w:val="00774C58"/>
    <w:rsid w:val="00782FFB"/>
    <w:rsid w:val="007A1C5A"/>
    <w:rsid w:val="007A3614"/>
    <w:rsid w:val="007D3547"/>
    <w:rsid w:val="007D7894"/>
    <w:rsid w:val="0080049D"/>
    <w:rsid w:val="00820A72"/>
    <w:rsid w:val="008354D4"/>
    <w:rsid w:val="00841F42"/>
    <w:rsid w:val="0085266C"/>
    <w:rsid w:val="00856BEF"/>
    <w:rsid w:val="0086460D"/>
    <w:rsid w:val="00865863"/>
    <w:rsid w:val="008E32B1"/>
    <w:rsid w:val="008E3D10"/>
    <w:rsid w:val="00910BC2"/>
    <w:rsid w:val="00921E12"/>
    <w:rsid w:val="00925E5C"/>
    <w:rsid w:val="009275D3"/>
    <w:rsid w:val="00931A85"/>
    <w:rsid w:val="00940121"/>
    <w:rsid w:val="0094609D"/>
    <w:rsid w:val="009563D3"/>
    <w:rsid w:val="00965C1D"/>
    <w:rsid w:val="00975749"/>
    <w:rsid w:val="00977AD1"/>
    <w:rsid w:val="009903F2"/>
    <w:rsid w:val="009932DB"/>
    <w:rsid w:val="009A542D"/>
    <w:rsid w:val="009B405F"/>
    <w:rsid w:val="009D43E5"/>
    <w:rsid w:val="00A3134E"/>
    <w:rsid w:val="00A41E6A"/>
    <w:rsid w:val="00A46820"/>
    <w:rsid w:val="00A67C28"/>
    <w:rsid w:val="00A77125"/>
    <w:rsid w:val="00A976DC"/>
    <w:rsid w:val="00AB225D"/>
    <w:rsid w:val="00AB696B"/>
    <w:rsid w:val="00AC7922"/>
    <w:rsid w:val="00B001B5"/>
    <w:rsid w:val="00B05006"/>
    <w:rsid w:val="00B13F0B"/>
    <w:rsid w:val="00B41174"/>
    <w:rsid w:val="00B46183"/>
    <w:rsid w:val="00B50F29"/>
    <w:rsid w:val="00B55793"/>
    <w:rsid w:val="00B57695"/>
    <w:rsid w:val="00B7377A"/>
    <w:rsid w:val="00B93D10"/>
    <w:rsid w:val="00BB14F9"/>
    <w:rsid w:val="00BE49AA"/>
    <w:rsid w:val="00BF0FD4"/>
    <w:rsid w:val="00C26939"/>
    <w:rsid w:val="00C308C6"/>
    <w:rsid w:val="00C30FCE"/>
    <w:rsid w:val="00C619DC"/>
    <w:rsid w:val="00C87549"/>
    <w:rsid w:val="00CA022E"/>
    <w:rsid w:val="00CC54D9"/>
    <w:rsid w:val="00CD7FD8"/>
    <w:rsid w:val="00CF42D7"/>
    <w:rsid w:val="00D07AAA"/>
    <w:rsid w:val="00D13992"/>
    <w:rsid w:val="00D52C60"/>
    <w:rsid w:val="00D66DF3"/>
    <w:rsid w:val="00D81437"/>
    <w:rsid w:val="00DA5054"/>
    <w:rsid w:val="00DC2323"/>
    <w:rsid w:val="00DC560D"/>
    <w:rsid w:val="00DD3005"/>
    <w:rsid w:val="00DE28B0"/>
    <w:rsid w:val="00DE5121"/>
    <w:rsid w:val="00E2073D"/>
    <w:rsid w:val="00E2110B"/>
    <w:rsid w:val="00E31851"/>
    <w:rsid w:val="00E3438F"/>
    <w:rsid w:val="00E45F14"/>
    <w:rsid w:val="00E73D80"/>
    <w:rsid w:val="00EC36C4"/>
    <w:rsid w:val="00EF1D57"/>
    <w:rsid w:val="00EF25F8"/>
    <w:rsid w:val="00EF274C"/>
    <w:rsid w:val="00F0493F"/>
    <w:rsid w:val="00F16432"/>
    <w:rsid w:val="00F21048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1DE16-BF3C-4335-B3D7-25B801C3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Agnieszka Kryczka</cp:lastModifiedBy>
  <cp:revision>2</cp:revision>
  <cp:lastPrinted>2017-01-12T08:53:00Z</cp:lastPrinted>
  <dcterms:created xsi:type="dcterms:W3CDTF">2020-03-13T14:04:00Z</dcterms:created>
  <dcterms:modified xsi:type="dcterms:W3CDTF">2020-03-13T14:04:00Z</dcterms:modified>
</cp:coreProperties>
</file>