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0DDC3" w14:textId="412F4422" w:rsidR="00BE72F9" w:rsidRPr="00BE72F9" w:rsidRDefault="00B6782E" w:rsidP="00BE72F9">
      <w:pPr>
        <w:spacing w:before="360" w:after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SZCZEGÓŁOWY OPIS PRZEDMIOTU ZAMÓWIENIA</w:t>
      </w:r>
    </w:p>
    <w:p w14:paraId="4CF77096" w14:textId="77777777" w:rsidR="00F83149" w:rsidRPr="00BE72F9" w:rsidRDefault="00F83149" w:rsidP="00BE72F9">
      <w:pPr>
        <w:pStyle w:val="Nagwek1"/>
        <w:numPr>
          <w:ilvl w:val="0"/>
          <w:numId w:val="5"/>
        </w:numPr>
        <w:spacing w:before="0" w:line="240" w:lineRule="auto"/>
        <w:rPr>
          <w:rFonts w:cs="Times New Roman"/>
          <w:sz w:val="24"/>
          <w:szCs w:val="24"/>
        </w:rPr>
      </w:pPr>
      <w:r w:rsidRPr="00BE72F9">
        <w:rPr>
          <w:rFonts w:cs="Times New Roman"/>
          <w:sz w:val="24"/>
          <w:szCs w:val="24"/>
        </w:rPr>
        <w:t>PRZEDMIOT ZAMÓWIENIA:</w:t>
      </w:r>
    </w:p>
    <w:p w14:paraId="4522472D" w14:textId="1474164B" w:rsidR="00182F70" w:rsidRPr="005A105B" w:rsidRDefault="00182F70" w:rsidP="00182F70">
      <w:pPr>
        <w:pStyle w:val="Nagwek2"/>
        <w:spacing w:after="120" w:line="240" w:lineRule="auto"/>
        <w:rPr>
          <w:szCs w:val="24"/>
        </w:rPr>
      </w:pPr>
      <w:r w:rsidRPr="005A105B">
        <w:rPr>
          <w:szCs w:val="24"/>
        </w:rPr>
        <w:t>Przedmiotem zamówienia jest usługa polegająca na sporządzeniu merytoryczn</w:t>
      </w:r>
      <w:r>
        <w:rPr>
          <w:szCs w:val="24"/>
        </w:rPr>
        <w:t>ych</w:t>
      </w:r>
      <w:r w:rsidRPr="005A105B">
        <w:rPr>
          <w:szCs w:val="24"/>
        </w:rPr>
        <w:t xml:space="preserve"> </w:t>
      </w:r>
      <w:r>
        <w:rPr>
          <w:szCs w:val="24"/>
        </w:rPr>
        <w:t>ekspertyz</w:t>
      </w:r>
      <w:r w:rsidRPr="005A105B">
        <w:rPr>
          <w:szCs w:val="24"/>
        </w:rPr>
        <w:t xml:space="preserve"> </w:t>
      </w:r>
      <w:r>
        <w:rPr>
          <w:szCs w:val="24"/>
        </w:rPr>
        <w:t xml:space="preserve">dotyczących </w:t>
      </w:r>
      <w:r w:rsidRPr="005A105B">
        <w:rPr>
          <w:szCs w:val="24"/>
        </w:rPr>
        <w:t xml:space="preserve">uwag lub postulatów Agencji Kolejowej Unii Europejskiej (AKUE) lub Komisji Europejskiej (KE) </w:t>
      </w:r>
      <w:r>
        <w:rPr>
          <w:szCs w:val="24"/>
        </w:rPr>
        <w:t>w odniesieniu do</w:t>
      </w:r>
      <w:r w:rsidRPr="005A105B">
        <w:rPr>
          <w:szCs w:val="24"/>
        </w:rPr>
        <w:t xml:space="preserve"> obecnie projektowanej zmiany Listy Prezesa UTK lub innych krajowych przepisów technicznych</w:t>
      </w:r>
      <w:r>
        <w:rPr>
          <w:szCs w:val="24"/>
        </w:rPr>
        <w:t xml:space="preserve"> w zakresie podsystemu „Tabor”</w:t>
      </w:r>
      <w:r w:rsidRPr="005A105B">
        <w:rPr>
          <w:szCs w:val="24"/>
        </w:rPr>
        <w:t>.</w:t>
      </w:r>
    </w:p>
    <w:p w14:paraId="4F1156AC" w14:textId="77777777" w:rsidR="00182F70" w:rsidRPr="005A105B" w:rsidRDefault="00182F70" w:rsidP="00182F70">
      <w:pPr>
        <w:pStyle w:val="Nagwek1"/>
        <w:spacing w:before="0" w:line="240" w:lineRule="auto"/>
        <w:ind w:left="425" w:hanging="431"/>
        <w:rPr>
          <w:sz w:val="24"/>
          <w:szCs w:val="24"/>
        </w:rPr>
      </w:pPr>
      <w:r>
        <w:rPr>
          <w:sz w:val="24"/>
          <w:szCs w:val="24"/>
        </w:rPr>
        <w:t>WYMAGANIA OGÓLNE</w:t>
      </w:r>
      <w:r w:rsidRPr="005A105B">
        <w:rPr>
          <w:sz w:val="24"/>
          <w:szCs w:val="24"/>
        </w:rPr>
        <w:t>:</w:t>
      </w:r>
    </w:p>
    <w:p w14:paraId="6736EFB4" w14:textId="77777777" w:rsidR="00182F70" w:rsidRPr="005A105B" w:rsidRDefault="00182F70" w:rsidP="00182F70">
      <w:pPr>
        <w:pStyle w:val="Nagwek2"/>
        <w:spacing w:after="120" w:line="240" w:lineRule="auto"/>
        <w:rPr>
          <w:szCs w:val="24"/>
        </w:rPr>
      </w:pPr>
      <w:r w:rsidRPr="005A105B">
        <w:rPr>
          <w:szCs w:val="24"/>
        </w:rPr>
        <w:t>Wykonawca będzie zobowiązany odnieść się pisemnie</w:t>
      </w:r>
      <w:r>
        <w:rPr>
          <w:szCs w:val="24"/>
        </w:rPr>
        <w:t>, poprzez sporządzenie ekspertyzy,</w:t>
      </w:r>
      <w:r w:rsidRPr="005A105B">
        <w:rPr>
          <w:szCs w:val="24"/>
        </w:rPr>
        <w:t xml:space="preserve"> do uwag zgłoszonych przez AKUE lub KE dotyczących obecnie projektowanej zmiany Listy Prezesa UTK lub innych krajowych przepisów technicznych w terminie nie krótszym niż 7 dni i nie dłuższym niż 21 dni </w:t>
      </w:r>
      <w:r>
        <w:rPr>
          <w:szCs w:val="24"/>
        </w:rPr>
        <w:br/>
      </w:r>
      <w:r w:rsidRPr="005A105B">
        <w:rPr>
          <w:szCs w:val="24"/>
        </w:rPr>
        <w:t>od każdorazowe</w:t>
      </w:r>
      <w:r>
        <w:rPr>
          <w:szCs w:val="24"/>
        </w:rPr>
        <w:t xml:space="preserve">go przekazania mu uwag AKUE lub </w:t>
      </w:r>
      <w:r w:rsidRPr="005A105B">
        <w:rPr>
          <w:szCs w:val="24"/>
        </w:rPr>
        <w:t xml:space="preserve">KE przez Prezesa UTK. </w:t>
      </w:r>
    </w:p>
    <w:p w14:paraId="4196C9D2" w14:textId="77777777" w:rsidR="00182F70" w:rsidRPr="005A105B" w:rsidRDefault="00182F70" w:rsidP="00182F70">
      <w:pPr>
        <w:pStyle w:val="Nagwek2"/>
        <w:spacing w:after="120" w:line="240" w:lineRule="auto"/>
        <w:rPr>
          <w:szCs w:val="24"/>
        </w:rPr>
      </w:pPr>
      <w:r>
        <w:rPr>
          <w:szCs w:val="24"/>
        </w:rPr>
        <w:t>Ekspertyzy</w:t>
      </w:r>
      <w:r w:rsidRPr="005A105B">
        <w:rPr>
          <w:szCs w:val="24"/>
        </w:rPr>
        <w:t xml:space="preserve"> przedstawiane przez Wykonawcę będą miały charakter oceny zgodności wymagań zawartych w Liście Prezesa UTK lub innych krajowych przepisach technicznych z art. 13 ust. 2 dyrektywy 2016/797 oraz z Technicznymi Specyfikacjami Interoperacyjności (pod kątem braku sprzecznych wymagań, spójności wymagań, braku wymagań surowszych) w związku z uwagami AKUE lub KE.</w:t>
      </w:r>
    </w:p>
    <w:p w14:paraId="50C959AD" w14:textId="77777777" w:rsidR="00182F70" w:rsidRDefault="00182F70" w:rsidP="00182F70">
      <w:pPr>
        <w:pStyle w:val="Nagwek2"/>
        <w:spacing w:after="120" w:line="240" w:lineRule="auto"/>
        <w:rPr>
          <w:szCs w:val="24"/>
        </w:rPr>
      </w:pPr>
      <w:r w:rsidRPr="005A105B">
        <w:rPr>
          <w:szCs w:val="24"/>
        </w:rPr>
        <w:t xml:space="preserve">Wykonawca będzie zobowiązany </w:t>
      </w:r>
      <w:r>
        <w:rPr>
          <w:szCs w:val="24"/>
        </w:rPr>
        <w:t>zarekomendować</w:t>
      </w:r>
      <w:r w:rsidRPr="005A105B">
        <w:rPr>
          <w:szCs w:val="24"/>
        </w:rPr>
        <w:t xml:space="preserve"> w odniesieniu do każdej z uwag</w:t>
      </w:r>
      <w:r>
        <w:rPr>
          <w:szCs w:val="24"/>
        </w:rPr>
        <w:t>,</w:t>
      </w:r>
      <w:r w:rsidRPr="005A105B">
        <w:rPr>
          <w:szCs w:val="24"/>
        </w:rPr>
        <w:t xml:space="preserve"> poprawienie Listy Prezesa UTK zgodnie z uwagami AKUE lub KE albo sporządzić stanowisko uzasadniające zgodność z art. 13 u</w:t>
      </w:r>
      <w:r>
        <w:rPr>
          <w:szCs w:val="24"/>
        </w:rPr>
        <w:t xml:space="preserve">st. 2 dyrektywy 2016/797 oraz </w:t>
      </w:r>
      <w:r>
        <w:rPr>
          <w:szCs w:val="24"/>
        </w:rPr>
        <w:br/>
        <w:t xml:space="preserve">z </w:t>
      </w:r>
      <w:r w:rsidRPr="005A105B">
        <w:rPr>
          <w:szCs w:val="24"/>
        </w:rPr>
        <w:t>Technicznymi Specyfikacjami Interoperacyjności, które zostanie przedstawione przez Prezesa UTK AKUE lub KE.</w:t>
      </w:r>
    </w:p>
    <w:p w14:paraId="57821A43" w14:textId="77777777" w:rsidR="00182F70" w:rsidRPr="00040B9D" w:rsidRDefault="00182F70" w:rsidP="00182F70">
      <w:pPr>
        <w:pStyle w:val="Nagwek2"/>
        <w:spacing w:after="120" w:line="240" w:lineRule="auto"/>
        <w:rPr>
          <w:rFonts w:cs="Times New Roman"/>
          <w:szCs w:val="24"/>
        </w:rPr>
      </w:pPr>
      <w:r w:rsidRPr="00BE72F9">
        <w:rPr>
          <w:rFonts w:cs="Times New Roman"/>
          <w:szCs w:val="24"/>
        </w:rPr>
        <w:t>Wykonawca zobowiązany będzie uczestniczyć w spotkaniach roboczych Prezesa UTK z AKUE lub KE, których będzie nie więcej niż 3.</w:t>
      </w:r>
    </w:p>
    <w:p w14:paraId="35366311" w14:textId="77777777" w:rsidR="00182F70" w:rsidRPr="00E44F2A" w:rsidRDefault="00182F70" w:rsidP="00182F70">
      <w:pPr>
        <w:pStyle w:val="Nagwek2"/>
        <w:spacing w:after="120" w:line="240" w:lineRule="auto"/>
        <w:ind w:left="567" w:hanging="567"/>
        <w:rPr>
          <w:rFonts w:cs="Times New Roman"/>
          <w:szCs w:val="24"/>
        </w:rPr>
      </w:pPr>
      <w:r w:rsidRPr="00EF25F8">
        <w:rPr>
          <w:rFonts w:cs="Times New Roman"/>
          <w:szCs w:val="24"/>
        </w:rPr>
        <w:t>W trakcie opracowywania ekspertyz Wykonawca bę</w:t>
      </w:r>
      <w:r>
        <w:rPr>
          <w:rFonts w:cs="Times New Roman"/>
          <w:szCs w:val="24"/>
        </w:rPr>
        <w:t xml:space="preserve">dzie na bieżąco współpracował </w:t>
      </w:r>
      <w:r>
        <w:rPr>
          <w:rFonts w:cs="Times New Roman"/>
          <w:szCs w:val="24"/>
        </w:rPr>
        <w:br/>
        <w:t xml:space="preserve">z </w:t>
      </w:r>
      <w:r w:rsidRPr="00EF25F8">
        <w:rPr>
          <w:rFonts w:cs="Times New Roman"/>
          <w:szCs w:val="24"/>
        </w:rPr>
        <w:t xml:space="preserve">Zamawiającym w formie bezpośrednich spotkań, kontaktów telefonicznych </w:t>
      </w:r>
      <w:r>
        <w:rPr>
          <w:rFonts w:cs="Times New Roman"/>
          <w:szCs w:val="24"/>
        </w:rPr>
        <w:br/>
        <w:t xml:space="preserve">lub </w:t>
      </w:r>
      <w:r w:rsidRPr="00EF25F8">
        <w:rPr>
          <w:rFonts w:cs="Times New Roman"/>
          <w:szCs w:val="24"/>
        </w:rPr>
        <w:t>kontaktów</w:t>
      </w:r>
      <w:r>
        <w:rPr>
          <w:rFonts w:cs="Times New Roman"/>
          <w:szCs w:val="24"/>
        </w:rPr>
        <w:t xml:space="preserve"> </w:t>
      </w:r>
      <w:r w:rsidRPr="00EF25F8">
        <w:rPr>
          <w:rFonts w:cs="Times New Roman"/>
          <w:szCs w:val="24"/>
        </w:rPr>
        <w:t>e-mailowych.</w:t>
      </w:r>
    </w:p>
    <w:p w14:paraId="02835E25" w14:textId="77777777" w:rsidR="00182F70" w:rsidRPr="005A105B" w:rsidRDefault="00182F70" w:rsidP="00182F70">
      <w:pPr>
        <w:pStyle w:val="Nagwek2"/>
        <w:spacing w:after="120" w:line="240" w:lineRule="auto"/>
        <w:rPr>
          <w:szCs w:val="24"/>
        </w:rPr>
      </w:pPr>
      <w:r w:rsidRPr="005A105B">
        <w:rPr>
          <w:szCs w:val="24"/>
        </w:rPr>
        <w:t>Realizacja zamówienia odbywać się będzie zgodnie z umową, w której określone zostaną następujące warunki:</w:t>
      </w:r>
    </w:p>
    <w:p w14:paraId="04BF5230" w14:textId="77777777" w:rsidR="00182F70" w:rsidRPr="005A105B" w:rsidRDefault="00182F70" w:rsidP="00182F70">
      <w:pPr>
        <w:pStyle w:val="Nagwek3"/>
        <w:spacing w:after="120" w:line="240" w:lineRule="auto"/>
        <w:rPr>
          <w:szCs w:val="24"/>
        </w:rPr>
      </w:pPr>
      <w:r w:rsidRPr="005A105B">
        <w:rPr>
          <w:szCs w:val="24"/>
        </w:rPr>
        <w:t xml:space="preserve">Wykonawca zobowiąże się do sporządzania merytorycznych </w:t>
      </w:r>
      <w:r>
        <w:rPr>
          <w:szCs w:val="24"/>
        </w:rPr>
        <w:t>ekspertyz</w:t>
      </w:r>
      <w:r w:rsidRPr="005A105B">
        <w:rPr>
          <w:szCs w:val="24"/>
        </w:rPr>
        <w:t xml:space="preserve"> odnoszących się do uwag lub postulatów AKUE lub KE;</w:t>
      </w:r>
    </w:p>
    <w:p w14:paraId="3AC0BD61" w14:textId="77777777" w:rsidR="00182F70" w:rsidRPr="005A105B" w:rsidRDefault="00182F70" w:rsidP="00182F70">
      <w:pPr>
        <w:pStyle w:val="Nagwek3"/>
        <w:spacing w:after="120" w:line="240" w:lineRule="auto"/>
        <w:rPr>
          <w:szCs w:val="24"/>
        </w:rPr>
      </w:pPr>
      <w:r w:rsidRPr="005A105B">
        <w:rPr>
          <w:szCs w:val="24"/>
        </w:rPr>
        <w:t xml:space="preserve">Wykonawca w </w:t>
      </w:r>
      <w:r>
        <w:rPr>
          <w:szCs w:val="24"/>
        </w:rPr>
        <w:t>przygotowanych ekspertyzach</w:t>
      </w:r>
      <w:r w:rsidRPr="005A105B">
        <w:rPr>
          <w:szCs w:val="24"/>
        </w:rPr>
        <w:t xml:space="preserve"> określa li</w:t>
      </w:r>
      <w:r>
        <w:rPr>
          <w:szCs w:val="24"/>
        </w:rPr>
        <w:t>czbę godzin, którą poświęcił na przygotowanie ekspertyzy dotyczącej</w:t>
      </w:r>
      <w:r w:rsidRPr="005A105B">
        <w:rPr>
          <w:szCs w:val="24"/>
        </w:rPr>
        <w:t xml:space="preserve"> do konkretnej uwagi (lub czas udziału w spotkaniu);</w:t>
      </w:r>
    </w:p>
    <w:p w14:paraId="0F2DF6B7" w14:textId="77777777" w:rsidR="00182F70" w:rsidRDefault="00182F70" w:rsidP="00182F70">
      <w:pPr>
        <w:pStyle w:val="Nagwek3"/>
        <w:spacing w:after="120" w:line="240" w:lineRule="auto"/>
        <w:rPr>
          <w:szCs w:val="24"/>
        </w:rPr>
      </w:pPr>
      <w:r>
        <w:rPr>
          <w:szCs w:val="24"/>
        </w:rPr>
        <w:t>każda ekspertyza</w:t>
      </w:r>
      <w:r w:rsidRPr="005A105B">
        <w:rPr>
          <w:szCs w:val="24"/>
        </w:rPr>
        <w:t xml:space="preserve"> będzie odbierane odrębnie przez Zamawiającego;</w:t>
      </w:r>
    </w:p>
    <w:p w14:paraId="715E95C8" w14:textId="77777777" w:rsidR="00182F70" w:rsidRPr="00EF06C2" w:rsidRDefault="00182F70" w:rsidP="00182F70">
      <w:pPr>
        <w:pStyle w:val="Nagwek3"/>
        <w:spacing w:after="120" w:line="240" w:lineRule="auto"/>
        <w:rPr>
          <w:szCs w:val="24"/>
        </w:rPr>
      </w:pPr>
      <w:r w:rsidRPr="005A105B">
        <w:rPr>
          <w:szCs w:val="24"/>
        </w:rPr>
        <w:t xml:space="preserve">płatności </w:t>
      </w:r>
      <w:r>
        <w:rPr>
          <w:szCs w:val="24"/>
        </w:rPr>
        <w:t>będzie następować po sporządzeniu przez Zamawiającego każdorazowo ekspertyzy;</w:t>
      </w:r>
    </w:p>
    <w:p w14:paraId="54A5088D" w14:textId="77777777" w:rsidR="00182F70" w:rsidRPr="005A105B" w:rsidRDefault="00182F70" w:rsidP="00182F70">
      <w:pPr>
        <w:pStyle w:val="Nagwek3"/>
        <w:spacing w:after="120" w:line="240" w:lineRule="auto"/>
        <w:rPr>
          <w:szCs w:val="24"/>
        </w:rPr>
      </w:pPr>
      <w:r w:rsidRPr="005A105B">
        <w:rPr>
          <w:szCs w:val="24"/>
        </w:rPr>
        <w:t xml:space="preserve">Wykonawca podczas trwania Umowy przepracuje nie więcej niż </w:t>
      </w:r>
      <w:r>
        <w:rPr>
          <w:szCs w:val="24"/>
        </w:rPr>
        <w:t>120</w:t>
      </w:r>
      <w:r w:rsidRPr="005A105B">
        <w:rPr>
          <w:szCs w:val="24"/>
        </w:rPr>
        <w:t xml:space="preserve"> godzin.</w:t>
      </w:r>
    </w:p>
    <w:p w14:paraId="5A45DC77" w14:textId="77777777" w:rsidR="00182F70" w:rsidRPr="00EF25F8" w:rsidRDefault="00182F70" w:rsidP="00182F70">
      <w:pPr>
        <w:pStyle w:val="Nagwek2"/>
        <w:spacing w:after="120" w:line="240" w:lineRule="auto"/>
        <w:ind w:left="426" w:hanging="426"/>
        <w:rPr>
          <w:rFonts w:cs="Times New Roman"/>
          <w:szCs w:val="24"/>
        </w:rPr>
      </w:pPr>
      <w:r w:rsidRPr="00EF25F8">
        <w:rPr>
          <w:rFonts w:cs="Times New Roman"/>
          <w:szCs w:val="24"/>
        </w:rPr>
        <w:t>Dokument należy dostarczyć w wersji papierowej z podpisami autorów</w:t>
      </w:r>
      <w:r>
        <w:rPr>
          <w:rFonts w:cs="Times New Roman"/>
          <w:szCs w:val="24"/>
        </w:rPr>
        <w:t xml:space="preserve"> oraz w wersji</w:t>
      </w:r>
      <w:r w:rsidRPr="00EF25F8">
        <w:rPr>
          <w:rFonts w:cs="Times New Roman"/>
          <w:szCs w:val="24"/>
        </w:rPr>
        <w:t xml:space="preserve">, elektronicznej </w:t>
      </w:r>
      <w:r>
        <w:rPr>
          <w:rFonts w:cs="Times New Roman"/>
          <w:szCs w:val="24"/>
        </w:rPr>
        <w:t xml:space="preserve">(w </w:t>
      </w:r>
      <w:r w:rsidRPr="00EF25F8">
        <w:rPr>
          <w:rFonts w:cs="Times New Roman"/>
          <w:szCs w:val="24"/>
        </w:rPr>
        <w:t>formacie</w:t>
      </w:r>
      <w:r>
        <w:rPr>
          <w:rFonts w:cs="Times New Roman"/>
          <w:szCs w:val="24"/>
        </w:rPr>
        <w:t xml:space="preserve"> edytowalnym oraz</w:t>
      </w:r>
      <w:r w:rsidRPr="00EF25F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.pdf)</w:t>
      </w:r>
      <w:r w:rsidRPr="00EF25F8">
        <w:rPr>
          <w:rFonts w:cs="Times New Roman"/>
          <w:szCs w:val="24"/>
        </w:rPr>
        <w:t xml:space="preserve"> na nośniku elektronicznym.</w:t>
      </w:r>
    </w:p>
    <w:p w14:paraId="4527B9DD" w14:textId="0546ABE1" w:rsidR="00182F70" w:rsidRPr="005A105B" w:rsidRDefault="00182F70" w:rsidP="00182F70">
      <w:pPr>
        <w:pStyle w:val="Nagwek2"/>
        <w:spacing w:after="120" w:line="240" w:lineRule="auto"/>
        <w:ind w:left="426" w:hanging="426"/>
        <w:rPr>
          <w:rFonts w:cs="Times New Roman"/>
          <w:szCs w:val="24"/>
        </w:rPr>
      </w:pPr>
      <w:r w:rsidRPr="005A105B">
        <w:rPr>
          <w:rFonts w:cs="Times New Roman"/>
          <w:szCs w:val="24"/>
        </w:rPr>
        <w:lastRenderedPageBreak/>
        <w:t xml:space="preserve">Wszelkie prawa majątkowe do wykonanych opracowań zostaną przeniesione </w:t>
      </w:r>
      <w:r>
        <w:rPr>
          <w:rFonts w:cs="Times New Roman"/>
          <w:szCs w:val="24"/>
        </w:rPr>
        <w:t>na </w:t>
      </w:r>
      <w:r w:rsidRPr="005A105B">
        <w:rPr>
          <w:rFonts w:cs="Times New Roman"/>
          <w:szCs w:val="24"/>
        </w:rPr>
        <w:t xml:space="preserve">Zamawiającego z chwilą przyjęcia przez Zamawiającego Listy Prezesa UTK. Wykonawca oświadczy, że przysługują mu autorskie prawa majątkowe do wszystkich elementów objętych przedmiotem zamówienia i przeniesie te prawa na Zamawiającego </w:t>
      </w:r>
      <w:r w:rsidR="006554E4">
        <w:rPr>
          <w:rFonts w:cs="Times New Roman"/>
          <w:szCs w:val="24"/>
        </w:rPr>
        <w:br/>
      </w:r>
      <w:bookmarkStart w:id="0" w:name="_GoBack"/>
      <w:bookmarkEnd w:id="0"/>
      <w:r w:rsidRPr="005A105B">
        <w:rPr>
          <w:rFonts w:cs="Times New Roman"/>
          <w:szCs w:val="24"/>
        </w:rPr>
        <w:t>z chwilą odebrania przedmiotu zamówien</w:t>
      </w:r>
      <w:r>
        <w:rPr>
          <w:rFonts w:cs="Times New Roman"/>
          <w:szCs w:val="24"/>
        </w:rPr>
        <w:t>ia.</w:t>
      </w:r>
    </w:p>
    <w:p w14:paraId="4323A114" w14:textId="65A368D9" w:rsidR="00457542" w:rsidRPr="00F9164A" w:rsidRDefault="00457542" w:rsidP="00182F70">
      <w:pPr>
        <w:pStyle w:val="Nagwek2"/>
        <w:numPr>
          <w:ilvl w:val="0"/>
          <w:numId w:val="0"/>
        </w:numPr>
        <w:spacing w:after="120" w:line="240" w:lineRule="auto"/>
        <w:ind w:left="576"/>
      </w:pPr>
    </w:p>
    <w:sectPr w:rsidR="00457542" w:rsidRPr="00F9164A" w:rsidSect="00457542"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276" w:right="1418" w:bottom="1418" w:left="1418" w:header="136" w:footer="34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7B204AA" w15:done="0"/>
  <w15:commentEx w15:paraId="50A5FD0E" w15:paraIdParent="77B204AA" w15:done="0"/>
  <w15:commentEx w15:paraId="334A3301" w15:done="0"/>
  <w15:commentEx w15:paraId="29AC32F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61D99" w14:textId="77777777" w:rsidR="00F326D4" w:rsidRDefault="00F326D4">
      <w:r>
        <w:separator/>
      </w:r>
    </w:p>
  </w:endnote>
  <w:endnote w:type="continuationSeparator" w:id="0">
    <w:p w14:paraId="323DF805" w14:textId="77777777" w:rsidR="00F326D4" w:rsidRDefault="00F3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Courier New"/>
    <w:charset w:val="58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CF4A7" w14:textId="77777777" w:rsidR="00457542" w:rsidRDefault="00DE28B0" w:rsidP="004575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32919F" w14:textId="6B076A6C" w:rsidR="00457542" w:rsidRDefault="00F326D4" w:rsidP="00457542">
    <w:pPr>
      <w:pStyle w:val="Stopka"/>
      <w:ind w:right="360"/>
    </w:pPr>
    <w:sdt>
      <w:sdtPr>
        <w:id w:val="887770894"/>
        <w:temporary/>
        <w:showingPlcHdr/>
      </w:sdtPr>
      <w:sdtEndPr/>
      <w:sdtContent>
        <w:r w:rsidR="00DE28B0">
          <w:t>[Wpisz tekst]</w:t>
        </w:r>
      </w:sdtContent>
    </w:sdt>
    <w:r w:rsidR="00DE28B0">
      <w:ptab w:relativeTo="margin" w:alignment="center" w:leader="none"/>
    </w:r>
    <w:sdt>
      <w:sdtPr>
        <w:id w:val="254254930"/>
        <w:temporary/>
        <w:showingPlcHdr/>
      </w:sdtPr>
      <w:sdtEndPr/>
      <w:sdtContent>
        <w:r w:rsidR="00DE28B0">
          <w:t>[Wpisz tekst]</w:t>
        </w:r>
      </w:sdtContent>
    </w:sdt>
    <w:r w:rsidR="00DE28B0">
      <w:ptab w:relativeTo="margin" w:alignment="right" w:leader="none"/>
    </w:r>
    <w:sdt>
      <w:sdtPr>
        <w:id w:val="1955751829"/>
        <w:temporary/>
        <w:showingPlcHdr/>
      </w:sdtPr>
      <w:sdtEndPr/>
      <w:sdtContent>
        <w:r w:rsidR="00DE28B0">
          <w:t>[Wpisz tekst]</w:t>
        </w:r>
      </w:sdtContent>
    </w:sdt>
  </w:p>
  <w:p w14:paraId="4E28A4A4" w14:textId="77777777" w:rsidR="00CC54D9" w:rsidRDefault="00CC54D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3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21"/>
    </w:tblGrid>
    <w:tr w:rsidR="00106523" w14:paraId="1716047C" w14:textId="77777777" w:rsidTr="00D93F4D">
      <w:tc>
        <w:tcPr>
          <w:tcW w:w="9321" w:type="dxa"/>
        </w:tcPr>
        <w:sdt>
          <w:sdtPr>
            <w:rPr>
              <w:rFonts w:asciiTheme="majorHAnsi" w:hAnsiTheme="majorHAnsi"/>
              <w:sz w:val="16"/>
              <w:szCs w:val="16"/>
            </w:rPr>
            <w:id w:val="838726906"/>
            <w:docPartObj>
              <w:docPartGallery w:val="Page Numbers (Top of Page)"/>
              <w:docPartUnique/>
            </w:docPartObj>
          </w:sdtPr>
          <w:sdtEndPr/>
          <w:sdtContent>
            <w:p w14:paraId="7B72F3CF" w14:textId="298F6362" w:rsidR="00457542" w:rsidRDefault="00DE28B0" w:rsidP="00D93F4D">
              <w:pPr>
                <w:pStyle w:val="Stopka"/>
                <w:jc w:val="center"/>
                <w:rPr>
                  <w:rFonts w:asciiTheme="majorHAnsi" w:hAnsiTheme="majorHAnsi"/>
                  <w:bCs/>
                  <w:sz w:val="16"/>
                  <w:szCs w:val="16"/>
                </w:rPr>
              </w:pP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Strona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PAGE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6554E4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2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 z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NUMPAGES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6554E4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2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</w:p>
            <w:p w14:paraId="040035A1" w14:textId="77777777" w:rsidR="00457542" w:rsidRPr="00B2580D" w:rsidRDefault="00F326D4" w:rsidP="00D93F4D">
              <w:pPr>
                <w:pStyle w:val="Stopka"/>
                <w:jc w:val="center"/>
                <w:rPr>
                  <w:rFonts w:asciiTheme="majorHAnsi" w:hAnsiTheme="majorHAnsi"/>
                  <w:sz w:val="16"/>
                  <w:szCs w:val="16"/>
                </w:rPr>
              </w:pPr>
            </w:p>
          </w:sdtContent>
        </w:sdt>
      </w:tc>
    </w:tr>
  </w:tbl>
  <w:p w14:paraId="18454354" w14:textId="77777777" w:rsidR="00457542" w:rsidRPr="007D4D60" w:rsidRDefault="00457542" w:rsidP="00457542">
    <w:pPr>
      <w:pStyle w:val="Stopka"/>
      <w:rPr>
        <w:sz w:val="2"/>
        <w:szCs w:val="2"/>
        <w:lang w:val="en-US"/>
      </w:rPr>
    </w:pPr>
  </w:p>
  <w:p w14:paraId="0307029F" w14:textId="77777777" w:rsidR="00CC54D9" w:rsidRPr="00910BC2" w:rsidRDefault="00CC54D9">
    <w:pPr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3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21"/>
    </w:tblGrid>
    <w:tr w:rsidR="00D93F4D" w14:paraId="48CCBC93" w14:textId="77777777" w:rsidTr="00D93F4D">
      <w:trPr>
        <w:trHeight w:val="80"/>
      </w:trPr>
      <w:tc>
        <w:tcPr>
          <w:tcW w:w="9321" w:type="dxa"/>
        </w:tcPr>
        <w:sdt>
          <w:sdtPr>
            <w:rPr>
              <w:rFonts w:asciiTheme="majorHAnsi" w:hAnsiTheme="majorHAnsi"/>
              <w:sz w:val="16"/>
              <w:szCs w:val="16"/>
            </w:rPr>
            <w:id w:val="-266701541"/>
            <w:docPartObj>
              <w:docPartGallery w:val="Page Numbers (Top of Page)"/>
              <w:docPartUnique/>
            </w:docPartObj>
          </w:sdtPr>
          <w:sdtEndPr/>
          <w:sdtContent>
            <w:p w14:paraId="117454D1" w14:textId="083F76A3" w:rsidR="00D93F4D" w:rsidRDefault="00D93F4D" w:rsidP="00D93F4D">
              <w:pPr>
                <w:pStyle w:val="Stopka"/>
                <w:jc w:val="center"/>
                <w:rPr>
                  <w:rFonts w:asciiTheme="majorHAnsi" w:hAnsiTheme="majorHAnsi"/>
                  <w:bCs/>
                  <w:sz w:val="16"/>
                  <w:szCs w:val="16"/>
                </w:rPr>
              </w:pPr>
              <w:r>
                <w:rPr>
                  <w:rFonts w:asciiTheme="majorHAnsi" w:hAnsiTheme="majorHAnsi"/>
                  <w:sz w:val="16"/>
                  <w:szCs w:val="16"/>
                </w:rPr>
                <w:t>S</w:t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trona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PAGE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6554E4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1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 z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NUMPAGES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6554E4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2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</w:p>
            <w:p w14:paraId="36E6A174" w14:textId="7BA52CC9" w:rsidR="00D93F4D" w:rsidRPr="00B2580D" w:rsidRDefault="00F326D4" w:rsidP="00D93F4D">
              <w:pPr>
                <w:pStyle w:val="Stopka"/>
                <w:jc w:val="center"/>
                <w:rPr>
                  <w:rFonts w:asciiTheme="majorHAnsi" w:hAnsiTheme="majorHAnsi"/>
                  <w:sz w:val="16"/>
                  <w:szCs w:val="16"/>
                </w:rPr>
              </w:pPr>
            </w:p>
          </w:sdtContent>
        </w:sdt>
      </w:tc>
    </w:tr>
  </w:tbl>
  <w:p w14:paraId="49E212AC" w14:textId="77777777" w:rsidR="00457542" w:rsidRPr="007D4D60" w:rsidRDefault="00457542" w:rsidP="00457542">
    <w:pPr>
      <w:pStyle w:val="Stopka"/>
      <w:rPr>
        <w:sz w:val="2"/>
        <w:szCs w:val="2"/>
        <w:lang w:val="en-US"/>
      </w:rPr>
    </w:pPr>
  </w:p>
  <w:p w14:paraId="647EC96B" w14:textId="77777777" w:rsidR="00CC54D9" w:rsidRPr="00910BC2" w:rsidRDefault="00CC54D9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1894A" w14:textId="77777777" w:rsidR="00F326D4" w:rsidRDefault="00F326D4">
      <w:r>
        <w:separator/>
      </w:r>
    </w:p>
  </w:footnote>
  <w:footnote w:type="continuationSeparator" w:id="0">
    <w:p w14:paraId="795B44B1" w14:textId="77777777" w:rsidR="00F326D4" w:rsidRDefault="00F32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3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71"/>
      <w:gridCol w:w="4326"/>
      <w:gridCol w:w="3260"/>
    </w:tblGrid>
    <w:tr w:rsidR="00106523" w14:paraId="6E679FCA" w14:textId="77777777" w:rsidTr="00457542">
      <w:trPr>
        <w:jc w:val="center"/>
      </w:trPr>
      <w:tc>
        <w:tcPr>
          <w:tcW w:w="2771" w:type="dxa"/>
          <w:vAlign w:val="center"/>
        </w:tcPr>
        <w:p w14:paraId="64EB2118" w14:textId="3C4EFE08" w:rsidR="00457542" w:rsidRDefault="00457542" w:rsidP="00457542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4326" w:type="dxa"/>
          <w:vAlign w:val="center"/>
        </w:tcPr>
        <w:p w14:paraId="2B618A89" w14:textId="5BA693AE" w:rsidR="00457542" w:rsidRDefault="00457542" w:rsidP="00457542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3260" w:type="dxa"/>
          <w:vAlign w:val="center"/>
        </w:tcPr>
        <w:p w14:paraId="580C6410" w14:textId="530BD734" w:rsidR="00457542" w:rsidRDefault="00457542" w:rsidP="00457542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tbl>
    <w:tblPr>
      <w:tblStyle w:val="Tabela-Siatka1"/>
      <w:tblW w:w="100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BE72F9" w14:paraId="0C940EA1" w14:textId="77777777" w:rsidTr="006C46AC">
      <w:trPr>
        <w:trHeight w:val="1020"/>
      </w:trPr>
      <w:tc>
        <w:tcPr>
          <w:tcW w:w="2405" w:type="dxa"/>
          <w:tcMar>
            <w:left w:w="0" w:type="dxa"/>
            <w:right w:w="0" w:type="dxa"/>
          </w:tcMar>
          <w:vAlign w:val="center"/>
        </w:tcPr>
        <w:p w14:paraId="21469709" w14:textId="77777777" w:rsidR="00BE72F9" w:rsidRDefault="00BE72F9" w:rsidP="00BE72F9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701F1AF" wp14:editId="10A18D16">
                <wp:extent cx="1108800" cy="619200"/>
                <wp:effectExtent l="0" t="0" r="0" b="9525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o_FE_Pomoc_techniczna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800" cy="61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left w:w="0" w:type="dxa"/>
            <w:right w:w="0" w:type="dxa"/>
          </w:tcMar>
          <w:vAlign w:val="center"/>
        </w:tcPr>
        <w:p w14:paraId="2C1CF529" w14:textId="77777777" w:rsidR="00BE72F9" w:rsidRDefault="00BE72F9" w:rsidP="00BE72F9">
          <w:pPr>
            <w:ind w:right="131"/>
            <w:jc w:val="center"/>
            <w:rPr>
              <w:noProof/>
              <w:lang w:eastAsia="pl-PL"/>
            </w:rPr>
          </w:pPr>
          <w:r>
            <w:rPr>
              <w:noProof/>
            </w:rPr>
            <w:drawing>
              <wp:inline distT="0" distB="0" distL="0" distR="0" wp14:anchorId="20AE358C" wp14:editId="56490A4F">
                <wp:extent cx="1512000" cy="504000"/>
                <wp:effectExtent l="0" t="0" r="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00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left w:w="0" w:type="dxa"/>
            <w:right w:w="0" w:type="dxa"/>
          </w:tcMar>
          <w:vAlign w:val="center"/>
        </w:tcPr>
        <w:p w14:paraId="6DF5E4E8" w14:textId="77777777" w:rsidR="00BE72F9" w:rsidRDefault="00BE72F9" w:rsidP="00BE72F9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4B1D595B" wp14:editId="3FF9DE09">
                <wp:extent cx="1576800" cy="331200"/>
                <wp:effectExtent l="0" t="0" r="4445" b="0"/>
                <wp:docPr id="18" name="Obraz 18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6800" cy="33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left w:w="0" w:type="dxa"/>
            <w:right w:w="0" w:type="dxa"/>
          </w:tcMar>
          <w:vAlign w:val="center"/>
        </w:tcPr>
        <w:p w14:paraId="0D5B8F45" w14:textId="77777777" w:rsidR="00BE72F9" w:rsidRDefault="00BE72F9" w:rsidP="00BE72F9">
          <w:pPr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6FC7E146" wp14:editId="621A2ABF">
                <wp:extent cx="1533600" cy="500400"/>
                <wp:effectExtent l="0" t="0" r="9525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UE_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600" cy="50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3261C31" w14:textId="77777777" w:rsidR="00CC54D9" w:rsidRDefault="00CC54D9" w:rsidP="00BE72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00AD"/>
    <w:multiLevelType w:val="hybridMultilevel"/>
    <w:tmpl w:val="263E9E22"/>
    <w:lvl w:ilvl="0" w:tplc="041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>
    <w:nsid w:val="316E03C6"/>
    <w:multiLevelType w:val="multilevel"/>
    <w:tmpl w:val="65FE4E8E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Times New Roman" w:eastAsiaTheme="majorEastAsia" w:hAnsi="Times New Roman" w:cstheme="majorBidi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1288" w:hanging="720"/>
      </w:pPr>
      <w:rPr>
        <w:sz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>
    <w:nsid w:val="39AB0AF7"/>
    <w:multiLevelType w:val="hybridMultilevel"/>
    <w:tmpl w:val="5E1E14D6"/>
    <w:lvl w:ilvl="0" w:tplc="F452AE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07CC882">
      <w:start w:val="1"/>
      <w:numFmt w:val="lowerLetter"/>
      <w:lvlText w:val="%2."/>
      <w:lvlJc w:val="left"/>
      <w:pPr>
        <w:ind w:left="1080" w:hanging="360"/>
      </w:pPr>
    </w:lvl>
    <w:lvl w:ilvl="2" w:tplc="C30076D4">
      <w:start w:val="1"/>
      <w:numFmt w:val="lowerRoman"/>
      <w:lvlText w:val="%3."/>
      <w:lvlJc w:val="right"/>
      <w:pPr>
        <w:ind w:left="1800" w:hanging="180"/>
      </w:pPr>
    </w:lvl>
    <w:lvl w:ilvl="3" w:tplc="33025BFE">
      <w:start w:val="1"/>
      <w:numFmt w:val="decimal"/>
      <w:lvlText w:val="%4."/>
      <w:lvlJc w:val="left"/>
      <w:pPr>
        <w:ind w:left="2520" w:hanging="360"/>
      </w:pPr>
    </w:lvl>
    <w:lvl w:ilvl="4" w:tplc="9F340028">
      <w:start w:val="1"/>
      <w:numFmt w:val="lowerLetter"/>
      <w:lvlText w:val="%5."/>
      <w:lvlJc w:val="left"/>
      <w:pPr>
        <w:ind w:left="3240" w:hanging="360"/>
      </w:pPr>
    </w:lvl>
    <w:lvl w:ilvl="5" w:tplc="761EE948">
      <w:start w:val="1"/>
      <w:numFmt w:val="lowerRoman"/>
      <w:lvlText w:val="%6."/>
      <w:lvlJc w:val="right"/>
      <w:pPr>
        <w:ind w:left="3960" w:hanging="180"/>
      </w:pPr>
    </w:lvl>
    <w:lvl w:ilvl="6" w:tplc="0F0E105A">
      <w:start w:val="1"/>
      <w:numFmt w:val="decimal"/>
      <w:lvlText w:val="%7."/>
      <w:lvlJc w:val="left"/>
      <w:pPr>
        <w:ind w:left="4680" w:hanging="360"/>
      </w:pPr>
    </w:lvl>
    <w:lvl w:ilvl="7" w:tplc="A37E8BCC">
      <w:start w:val="1"/>
      <w:numFmt w:val="lowerLetter"/>
      <w:lvlText w:val="%8."/>
      <w:lvlJc w:val="left"/>
      <w:pPr>
        <w:ind w:left="5400" w:hanging="360"/>
      </w:pPr>
    </w:lvl>
    <w:lvl w:ilvl="8" w:tplc="99D4C544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0F78ED"/>
    <w:multiLevelType w:val="hybridMultilevel"/>
    <w:tmpl w:val="637C28BE"/>
    <w:lvl w:ilvl="0" w:tplc="552C06BC">
      <w:start w:val="1"/>
      <w:numFmt w:val="decimal"/>
      <w:lvlText w:val="%1."/>
      <w:lvlJc w:val="left"/>
      <w:pPr>
        <w:ind w:left="360" w:hanging="360"/>
      </w:pPr>
    </w:lvl>
    <w:lvl w:ilvl="1" w:tplc="CE88F590" w:tentative="1">
      <w:start w:val="1"/>
      <w:numFmt w:val="lowerLetter"/>
      <w:lvlText w:val="%2."/>
      <w:lvlJc w:val="left"/>
      <w:pPr>
        <w:ind w:left="1080" w:hanging="360"/>
      </w:pPr>
    </w:lvl>
    <w:lvl w:ilvl="2" w:tplc="584CB6EE" w:tentative="1">
      <w:start w:val="1"/>
      <w:numFmt w:val="lowerRoman"/>
      <w:lvlText w:val="%3."/>
      <w:lvlJc w:val="right"/>
      <w:pPr>
        <w:ind w:left="1800" w:hanging="180"/>
      </w:pPr>
    </w:lvl>
    <w:lvl w:ilvl="3" w:tplc="3A2C106E" w:tentative="1">
      <w:start w:val="1"/>
      <w:numFmt w:val="decimal"/>
      <w:lvlText w:val="%4."/>
      <w:lvlJc w:val="left"/>
      <w:pPr>
        <w:ind w:left="2520" w:hanging="360"/>
      </w:pPr>
    </w:lvl>
    <w:lvl w:ilvl="4" w:tplc="BFE437FE" w:tentative="1">
      <w:start w:val="1"/>
      <w:numFmt w:val="lowerLetter"/>
      <w:lvlText w:val="%5."/>
      <w:lvlJc w:val="left"/>
      <w:pPr>
        <w:ind w:left="3240" w:hanging="360"/>
      </w:pPr>
    </w:lvl>
    <w:lvl w:ilvl="5" w:tplc="8294FE7E" w:tentative="1">
      <w:start w:val="1"/>
      <w:numFmt w:val="lowerRoman"/>
      <w:lvlText w:val="%6."/>
      <w:lvlJc w:val="right"/>
      <w:pPr>
        <w:ind w:left="3960" w:hanging="180"/>
      </w:pPr>
    </w:lvl>
    <w:lvl w:ilvl="6" w:tplc="C9D465B6" w:tentative="1">
      <w:start w:val="1"/>
      <w:numFmt w:val="decimal"/>
      <w:lvlText w:val="%7."/>
      <w:lvlJc w:val="left"/>
      <w:pPr>
        <w:ind w:left="4680" w:hanging="360"/>
      </w:pPr>
    </w:lvl>
    <w:lvl w:ilvl="7" w:tplc="4BD6D9C4" w:tentative="1">
      <w:start w:val="1"/>
      <w:numFmt w:val="lowerLetter"/>
      <w:lvlText w:val="%8."/>
      <w:lvlJc w:val="left"/>
      <w:pPr>
        <w:ind w:left="5400" w:hanging="360"/>
      </w:pPr>
    </w:lvl>
    <w:lvl w:ilvl="8" w:tplc="C61CCF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370D0B"/>
    <w:multiLevelType w:val="hybridMultilevel"/>
    <w:tmpl w:val="E98059C2"/>
    <w:lvl w:ilvl="0" w:tplc="2CB8E3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58674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20C644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91E8A7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3022EE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14214E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2C949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5CE2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9D8687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4A6CE0"/>
    <w:multiLevelType w:val="hybridMultilevel"/>
    <w:tmpl w:val="53622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CD426B"/>
    <w:multiLevelType w:val="hybridMultilevel"/>
    <w:tmpl w:val="6DD4C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F607E2"/>
    <w:multiLevelType w:val="hybridMultilevel"/>
    <w:tmpl w:val="194C0102"/>
    <w:lvl w:ilvl="0" w:tplc="6E343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B12ACDC" w:tentative="1">
      <w:start w:val="1"/>
      <w:numFmt w:val="lowerLetter"/>
      <w:lvlText w:val="%2."/>
      <w:lvlJc w:val="left"/>
      <w:pPr>
        <w:ind w:left="1080" w:hanging="360"/>
      </w:pPr>
    </w:lvl>
    <w:lvl w:ilvl="2" w:tplc="F2CC1906" w:tentative="1">
      <w:start w:val="1"/>
      <w:numFmt w:val="lowerRoman"/>
      <w:lvlText w:val="%3."/>
      <w:lvlJc w:val="right"/>
      <w:pPr>
        <w:ind w:left="1800" w:hanging="180"/>
      </w:pPr>
    </w:lvl>
    <w:lvl w:ilvl="3" w:tplc="636CA9FA" w:tentative="1">
      <w:start w:val="1"/>
      <w:numFmt w:val="decimal"/>
      <w:lvlText w:val="%4."/>
      <w:lvlJc w:val="left"/>
      <w:pPr>
        <w:ind w:left="2520" w:hanging="360"/>
      </w:pPr>
    </w:lvl>
    <w:lvl w:ilvl="4" w:tplc="5922FF14" w:tentative="1">
      <w:start w:val="1"/>
      <w:numFmt w:val="lowerLetter"/>
      <w:lvlText w:val="%5."/>
      <w:lvlJc w:val="left"/>
      <w:pPr>
        <w:ind w:left="3240" w:hanging="360"/>
      </w:pPr>
    </w:lvl>
    <w:lvl w:ilvl="5" w:tplc="4044DAC6" w:tentative="1">
      <w:start w:val="1"/>
      <w:numFmt w:val="lowerRoman"/>
      <w:lvlText w:val="%6."/>
      <w:lvlJc w:val="right"/>
      <w:pPr>
        <w:ind w:left="3960" w:hanging="180"/>
      </w:pPr>
    </w:lvl>
    <w:lvl w:ilvl="6" w:tplc="81E83CAA" w:tentative="1">
      <w:start w:val="1"/>
      <w:numFmt w:val="decimal"/>
      <w:lvlText w:val="%7."/>
      <w:lvlJc w:val="left"/>
      <w:pPr>
        <w:ind w:left="4680" w:hanging="360"/>
      </w:pPr>
    </w:lvl>
    <w:lvl w:ilvl="7" w:tplc="CD5243D8" w:tentative="1">
      <w:start w:val="1"/>
      <w:numFmt w:val="lowerLetter"/>
      <w:lvlText w:val="%8."/>
      <w:lvlJc w:val="left"/>
      <w:pPr>
        <w:ind w:left="5400" w:hanging="360"/>
      </w:pPr>
    </w:lvl>
    <w:lvl w:ilvl="8" w:tplc="197E36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457479"/>
    <w:multiLevelType w:val="hybridMultilevel"/>
    <w:tmpl w:val="330813D8"/>
    <w:lvl w:ilvl="0" w:tplc="041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1"/>
  </w:num>
  <w:num w:numId="11">
    <w:abstractNumId w:val="8"/>
  </w:num>
  <w:num w:numId="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ciej Maksimiuk">
    <w15:presenceInfo w15:providerId="AD" w15:userId="S-1-5-21-3510801879-1926838488-2579960749-2555"/>
  </w15:person>
  <w15:person w15:author="Joanna Kochańska">
    <w15:presenceInfo w15:providerId="None" w15:userId="Joanna Kochań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23"/>
    <w:rsid w:val="0001062C"/>
    <w:rsid w:val="00010B6E"/>
    <w:rsid w:val="0001751F"/>
    <w:rsid w:val="00022308"/>
    <w:rsid w:val="00043663"/>
    <w:rsid w:val="000719F0"/>
    <w:rsid w:val="00084460"/>
    <w:rsid w:val="00085CBA"/>
    <w:rsid w:val="000B4135"/>
    <w:rsid w:val="000B5582"/>
    <w:rsid w:val="000D05CB"/>
    <w:rsid w:val="000E64C1"/>
    <w:rsid w:val="000F3DAB"/>
    <w:rsid w:val="00106523"/>
    <w:rsid w:val="00126DE2"/>
    <w:rsid w:val="0017335B"/>
    <w:rsid w:val="00175A2B"/>
    <w:rsid w:val="001760A0"/>
    <w:rsid w:val="00182F70"/>
    <w:rsid w:val="001935DD"/>
    <w:rsid w:val="001962BB"/>
    <w:rsid w:val="001C3EFB"/>
    <w:rsid w:val="001F4181"/>
    <w:rsid w:val="002048DE"/>
    <w:rsid w:val="00206591"/>
    <w:rsid w:val="00207B52"/>
    <w:rsid w:val="002104FB"/>
    <w:rsid w:val="00215125"/>
    <w:rsid w:val="002551A7"/>
    <w:rsid w:val="002619F0"/>
    <w:rsid w:val="002625D8"/>
    <w:rsid w:val="00272656"/>
    <w:rsid w:val="00283F8E"/>
    <w:rsid w:val="00296F22"/>
    <w:rsid w:val="002F3A71"/>
    <w:rsid w:val="003003D5"/>
    <w:rsid w:val="00302121"/>
    <w:rsid w:val="00304B10"/>
    <w:rsid w:val="00317E42"/>
    <w:rsid w:val="00326590"/>
    <w:rsid w:val="00326B9C"/>
    <w:rsid w:val="00332789"/>
    <w:rsid w:val="003406D8"/>
    <w:rsid w:val="00373FA4"/>
    <w:rsid w:val="003822DB"/>
    <w:rsid w:val="003914CF"/>
    <w:rsid w:val="003A35BA"/>
    <w:rsid w:val="003A4F3D"/>
    <w:rsid w:val="003B18B2"/>
    <w:rsid w:val="003B3F48"/>
    <w:rsid w:val="003B439E"/>
    <w:rsid w:val="003C0207"/>
    <w:rsid w:val="003C044A"/>
    <w:rsid w:val="00413CD6"/>
    <w:rsid w:val="00425CA2"/>
    <w:rsid w:val="00443E03"/>
    <w:rsid w:val="004534E5"/>
    <w:rsid w:val="00457542"/>
    <w:rsid w:val="00472728"/>
    <w:rsid w:val="00493E6B"/>
    <w:rsid w:val="004A67E9"/>
    <w:rsid w:val="004B0CF5"/>
    <w:rsid w:val="004B3330"/>
    <w:rsid w:val="004B7A03"/>
    <w:rsid w:val="004E0712"/>
    <w:rsid w:val="004E1D26"/>
    <w:rsid w:val="004F4548"/>
    <w:rsid w:val="005036FC"/>
    <w:rsid w:val="0051239C"/>
    <w:rsid w:val="005250EC"/>
    <w:rsid w:val="00525CE3"/>
    <w:rsid w:val="00535D2C"/>
    <w:rsid w:val="0058340C"/>
    <w:rsid w:val="00591909"/>
    <w:rsid w:val="005931EE"/>
    <w:rsid w:val="005A2A42"/>
    <w:rsid w:val="005C10AE"/>
    <w:rsid w:val="005C439F"/>
    <w:rsid w:val="005F4429"/>
    <w:rsid w:val="005F733B"/>
    <w:rsid w:val="005F7DF6"/>
    <w:rsid w:val="00613F07"/>
    <w:rsid w:val="00621F11"/>
    <w:rsid w:val="00623A92"/>
    <w:rsid w:val="00633ED7"/>
    <w:rsid w:val="006554E4"/>
    <w:rsid w:val="006639F4"/>
    <w:rsid w:val="006857E7"/>
    <w:rsid w:val="00690CA1"/>
    <w:rsid w:val="006A0E29"/>
    <w:rsid w:val="006C3146"/>
    <w:rsid w:val="006D7559"/>
    <w:rsid w:val="006E2595"/>
    <w:rsid w:val="006F0B19"/>
    <w:rsid w:val="0072433B"/>
    <w:rsid w:val="00752737"/>
    <w:rsid w:val="00761964"/>
    <w:rsid w:val="00774C58"/>
    <w:rsid w:val="00782FFB"/>
    <w:rsid w:val="00786C5A"/>
    <w:rsid w:val="007A1C5A"/>
    <w:rsid w:val="007C0115"/>
    <w:rsid w:val="007D3547"/>
    <w:rsid w:val="007D7894"/>
    <w:rsid w:val="0080049D"/>
    <w:rsid w:val="00820A72"/>
    <w:rsid w:val="008354D4"/>
    <w:rsid w:val="0085266C"/>
    <w:rsid w:val="00865863"/>
    <w:rsid w:val="00893067"/>
    <w:rsid w:val="008E3D10"/>
    <w:rsid w:val="00910BC2"/>
    <w:rsid w:val="009275D3"/>
    <w:rsid w:val="00931A85"/>
    <w:rsid w:val="0094609D"/>
    <w:rsid w:val="009563D3"/>
    <w:rsid w:val="00965C1D"/>
    <w:rsid w:val="00965D0B"/>
    <w:rsid w:val="00977AD1"/>
    <w:rsid w:val="00981E77"/>
    <w:rsid w:val="009932DB"/>
    <w:rsid w:val="00994B1B"/>
    <w:rsid w:val="009A542D"/>
    <w:rsid w:val="009B405F"/>
    <w:rsid w:val="009D29F3"/>
    <w:rsid w:val="009D43E5"/>
    <w:rsid w:val="00A05B77"/>
    <w:rsid w:val="00A0784E"/>
    <w:rsid w:val="00A3134E"/>
    <w:rsid w:val="00A56F1C"/>
    <w:rsid w:val="00A67C28"/>
    <w:rsid w:val="00A77125"/>
    <w:rsid w:val="00A976DC"/>
    <w:rsid w:val="00AB225D"/>
    <w:rsid w:val="00B05006"/>
    <w:rsid w:val="00B13F0B"/>
    <w:rsid w:val="00B16C9D"/>
    <w:rsid w:val="00B20847"/>
    <w:rsid w:val="00B41174"/>
    <w:rsid w:val="00B50F29"/>
    <w:rsid w:val="00B55033"/>
    <w:rsid w:val="00B55793"/>
    <w:rsid w:val="00B57695"/>
    <w:rsid w:val="00B6782E"/>
    <w:rsid w:val="00B931EB"/>
    <w:rsid w:val="00BE1A1E"/>
    <w:rsid w:val="00BE49AA"/>
    <w:rsid w:val="00BE7064"/>
    <w:rsid w:val="00BE72F9"/>
    <w:rsid w:val="00BF0FD4"/>
    <w:rsid w:val="00C221D0"/>
    <w:rsid w:val="00C308C6"/>
    <w:rsid w:val="00C30FCE"/>
    <w:rsid w:val="00C31CC0"/>
    <w:rsid w:val="00C54E00"/>
    <w:rsid w:val="00C57466"/>
    <w:rsid w:val="00C619DC"/>
    <w:rsid w:val="00C62444"/>
    <w:rsid w:val="00C87549"/>
    <w:rsid w:val="00CA022E"/>
    <w:rsid w:val="00CC54D9"/>
    <w:rsid w:val="00CC7628"/>
    <w:rsid w:val="00CF42D7"/>
    <w:rsid w:val="00D07AAA"/>
    <w:rsid w:val="00D13992"/>
    <w:rsid w:val="00D24A14"/>
    <w:rsid w:val="00D323AF"/>
    <w:rsid w:val="00D33198"/>
    <w:rsid w:val="00D66DF3"/>
    <w:rsid w:val="00D81437"/>
    <w:rsid w:val="00D93F4D"/>
    <w:rsid w:val="00DA5054"/>
    <w:rsid w:val="00DC2323"/>
    <w:rsid w:val="00DC560D"/>
    <w:rsid w:val="00DE28B0"/>
    <w:rsid w:val="00DE5121"/>
    <w:rsid w:val="00DF5BFE"/>
    <w:rsid w:val="00DF797D"/>
    <w:rsid w:val="00E13461"/>
    <w:rsid w:val="00E2110B"/>
    <w:rsid w:val="00E3438F"/>
    <w:rsid w:val="00E5778C"/>
    <w:rsid w:val="00E73D80"/>
    <w:rsid w:val="00E742CA"/>
    <w:rsid w:val="00EF1D57"/>
    <w:rsid w:val="00EF274C"/>
    <w:rsid w:val="00F0493F"/>
    <w:rsid w:val="00F16432"/>
    <w:rsid w:val="00F326D4"/>
    <w:rsid w:val="00F44842"/>
    <w:rsid w:val="00F57390"/>
    <w:rsid w:val="00F62CC2"/>
    <w:rsid w:val="00F83149"/>
    <w:rsid w:val="00FA2D08"/>
    <w:rsid w:val="00FA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A8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E65"/>
  </w:style>
  <w:style w:type="paragraph" w:styleId="Nagwek1">
    <w:name w:val="heading 1"/>
    <w:basedOn w:val="Normalny"/>
    <w:next w:val="Normalny"/>
    <w:link w:val="Nagwek1Znak"/>
    <w:uiPriority w:val="9"/>
    <w:qFormat/>
    <w:rsid w:val="005A1E62"/>
    <w:pPr>
      <w:keepLines/>
      <w:widowControl w:val="0"/>
      <w:numPr>
        <w:numId w:val="4"/>
      </w:numPr>
      <w:spacing w:before="240" w:after="120" w:line="276" w:lineRule="auto"/>
      <w:jc w:val="both"/>
      <w:outlineLvl w:val="0"/>
    </w:pPr>
    <w:rPr>
      <w:rFonts w:ascii="Times New Roman" w:eastAsiaTheme="majorEastAsia" w:hAnsi="Times New Roman" w:cstheme="majorBidi"/>
      <w:b/>
      <w:bCs/>
      <w:sz w:val="22"/>
      <w:szCs w:val="28"/>
      <w:lang w:eastAsia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5A1E62"/>
    <w:pPr>
      <w:keepLines/>
      <w:widowControl w:val="0"/>
      <w:numPr>
        <w:ilvl w:val="1"/>
        <w:numId w:val="4"/>
      </w:numPr>
      <w:spacing w:after="60" w:line="276" w:lineRule="auto"/>
      <w:jc w:val="both"/>
      <w:outlineLvl w:val="1"/>
    </w:pPr>
    <w:rPr>
      <w:rFonts w:ascii="Times New Roman" w:eastAsiaTheme="majorEastAsia" w:hAnsi="Times New Roman" w:cstheme="majorBidi"/>
      <w:bCs/>
      <w:szCs w:val="26"/>
      <w:lang w:eastAsia="en-US"/>
    </w:rPr>
  </w:style>
  <w:style w:type="paragraph" w:styleId="Nagwek3">
    <w:name w:val="heading 3"/>
    <w:basedOn w:val="Nagwek2"/>
    <w:link w:val="Nagwek3Znak"/>
    <w:uiPriority w:val="9"/>
    <w:unhideWhenUsed/>
    <w:qFormat/>
    <w:rsid w:val="005A1E62"/>
    <w:pPr>
      <w:numPr>
        <w:ilvl w:val="2"/>
      </w:numPr>
      <w:outlineLvl w:val="2"/>
    </w:pPr>
    <w:rPr>
      <w:bCs w:val="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5A1E62"/>
    <w:pPr>
      <w:keepNext/>
      <w:numPr>
        <w:ilvl w:val="3"/>
      </w:numPr>
      <w:ind w:left="2552" w:hanging="862"/>
      <w:outlineLvl w:val="3"/>
    </w:pPr>
    <w:rPr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A1E62"/>
    <w:pPr>
      <w:keepNext/>
      <w:keepLines/>
      <w:widowControl w:val="0"/>
      <w:numPr>
        <w:ilvl w:val="4"/>
        <w:numId w:val="4"/>
      </w:numPr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A1E62"/>
    <w:pPr>
      <w:keepNext/>
      <w:keepLines/>
      <w:widowControl w:val="0"/>
      <w:numPr>
        <w:ilvl w:val="5"/>
        <w:numId w:val="4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1E62"/>
    <w:pPr>
      <w:keepNext/>
      <w:keepLines/>
      <w:widowControl w:val="0"/>
      <w:numPr>
        <w:ilvl w:val="6"/>
        <w:numId w:val="4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1E62"/>
    <w:pPr>
      <w:keepNext/>
      <w:keepLines/>
      <w:widowControl w:val="0"/>
      <w:numPr>
        <w:ilvl w:val="7"/>
        <w:numId w:val="4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1E62"/>
    <w:pPr>
      <w:keepNext/>
      <w:keepLines/>
      <w:widowControl w:val="0"/>
      <w:numPr>
        <w:ilvl w:val="8"/>
        <w:numId w:val="4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56D"/>
  </w:style>
  <w:style w:type="paragraph" w:styleId="Stopka">
    <w:name w:val="footer"/>
    <w:basedOn w:val="Normalny"/>
    <w:link w:val="Stopka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56D"/>
  </w:style>
  <w:style w:type="character" w:styleId="Hipercze">
    <w:name w:val="Hyperlink"/>
    <w:basedOn w:val="Domylnaczcionkaakapitu"/>
    <w:uiPriority w:val="99"/>
    <w:unhideWhenUsed/>
    <w:rsid w:val="003B491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1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7C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7C2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066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EC33F0"/>
  </w:style>
  <w:style w:type="table" w:styleId="Tabela-Siatka">
    <w:name w:val="Table Grid"/>
    <w:basedOn w:val="Standardowy"/>
    <w:uiPriority w:val="59"/>
    <w:rsid w:val="00B2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A1E62"/>
    <w:rPr>
      <w:rFonts w:ascii="Times New Roman" w:eastAsiaTheme="majorEastAsia" w:hAnsi="Times New Roman" w:cstheme="majorBidi"/>
      <w:b/>
      <w:bCs/>
      <w:sz w:val="22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A1E62"/>
    <w:rPr>
      <w:rFonts w:ascii="Times New Roman" w:eastAsiaTheme="majorEastAsia" w:hAnsi="Times New Roman" w:cstheme="majorBidi"/>
      <w:bCs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A1E62"/>
    <w:rPr>
      <w:rFonts w:ascii="Times New Roman" w:eastAsiaTheme="majorEastAsia" w:hAnsi="Times New Roman" w:cstheme="majorBidi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5A1E62"/>
    <w:rPr>
      <w:rFonts w:ascii="Times New Roman" w:eastAsiaTheme="majorEastAsia" w:hAnsi="Times New Roman" w:cstheme="majorBidi"/>
      <w:bCs/>
      <w:iCs/>
      <w:szCs w:val="26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5A1E62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5A1E62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1E62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1E6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1E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A1E62"/>
    <w:pPr>
      <w:widowControl w:val="0"/>
      <w:spacing w:after="60" w:line="276" w:lineRule="auto"/>
      <w:ind w:left="720"/>
      <w:contextualSpacing/>
      <w:jc w:val="both"/>
    </w:pPr>
    <w:rPr>
      <w:rFonts w:ascii="Times New Roman" w:eastAsia="Calibri" w:hAnsi="Times New Roman" w:cs="Times New Roman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A1E62"/>
    <w:rPr>
      <w:rFonts w:ascii="Times New Roman" w:eastAsia="Calibri" w:hAnsi="Times New Roman" w:cs="Times New Roman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4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4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42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60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0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0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0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09D"/>
    <w:rPr>
      <w:b/>
      <w:bCs/>
      <w:sz w:val="20"/>
      <w:szCs w:val="20"/>
    </w:rPr>
  </w:style>
  <w:style w:type="paragraph" w:customStyle="1" w:styleId="Default">
    <w:name w:val="Default"/>
    <w:rsid w:val="00FA2D0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st">
    <w:name w:val="st"/>
    <w:basedOn w:val="Domylnaczcionkaakapitu"/>
    <w:rsid w:val="005A2A42"/>
  </w:style>
  <w:style w:type="character" w:styleId="Uwydatnienie">
    <w:name w:val="Emphasis"/>
    <w:basedOn w:val="Domylnaczcionkaakapitu"/>
    <w:uiPriority w:val="20"/>
    <w:qFormat/>
    <w:rsid w:val="005A2A42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BE72F9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E65"/>
  </w:style>
  <w:style w:type="paragraph" w:styleId="Nagwek1">
    <w:name w:val="heading 1"/>
    <w:basedOn w:val="Normalny"/>
    <w:next w:val="Normalny"/>
    <w:link w:val="Nagwek1Znak"/>
    <w:uiPriority w:val="9"/>
    <w:qFormat/>
    <w:rsid w:val="005A1E62"/>
    <w:pPr>
      <w:keepLines/>
      <w:widowControl w:val="0"/>
      <w:numPr>
        <w:numId w:val="4"/>
      </w:numPr>
      <w:spacing w:before="240" w:after="120" w:line="276" w:lineRule="auto"/>
      <w:jc w:val="both"/>
      <w:outlineLvl w:val="0"/>
    </w:pPr>
    <w:rPr>
      <w:rFonts w:ascii="Times New Roman" w:eastAsiaTheme="majorEastAsia" w:hAnsi="Times New Roman" w:cstheme="majorBidi"/>
      <w:b/>
      <w:bCs/>
      <w:sz w:val="22"/>
      <w:szCs w:val="28"/>
      <w:lang w:eastAsia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5A1E62"/>
    <w:pPr>
      <w:keepLines/>
      <w:widowControl w:val="0"/>
      <w:numPr>
        <w:ilvl w:val="1"/>
        <w:numId w:val="4"/>
      </w:numPr>
      <w:spacing w:after="60" w:line="276" w:lineRule="auto"/>
      <w:jc w:val="both"/>
      <w:outlineLvl w:val="1"/>
    </w:pPr>
    <w:rPr>
      <w:rFonts w:ascii="Times New Roman" w:eastAsiaTheme="majorEastAsia" w:hAnsi="Times New Roman" w:cstheme="majorBidi"/>
      <w:bCs/>
      <w:szCs w:val="26"/>
      <w:lang w:eastAsia="en-US"/>
    </w:rPr>
  </w:style>
  <w:style w:type="paragraph" w:styleId="Nagwek3">
    <w:name w:val="heading 3"/>
    <w:basedOn w:val="Nagwek2"/>
    <w:link w:val="Nagwek3Znak"/>
    <w:uiPriority w:val="9"/>
    <w:unhideWhenUsed/>
    <w:qFormat/>
    <w:rsid w:val="005A1E62"/>
    <w:pPr>
      <w:numPr>
        <w:ilvl w:val="2"/>
      </w:numPr>
      <w:outlineLvl w:val="2"/>
    </w:pPr>
    <w:rPr>
      <w:bCs w:val="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5A1E62"/>
    <w:pPr>
      <w:keepNext/>
      <w:numPr>
        <w:ilvl w:val="3"/>
      </w:numPr>
      <w:ind w:left="2552" w:hanging="862"/>
      <w:outlineLvl w:val="3"/>
    </w:pPr>
    <w:rPr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A1E62"/>
    <w:pPr>
      <w:keepNext/>
      <w:keepLines/>
      <w:widowControl w:val="0"/>
      <w:numPr>
        <w:ilvl w:val="4"/>
        <w:numId w:val="4"/>
      </w:numPr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A1E62"/>
    <w:pPr>
      <w:keepNext/>
      <w:keepLines/>
      <w:widowControl w:val="0"/>
      <w:numPr>
        <w:ilvl w:val="5"/>
        <w:numId w:val="4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1E62"/>
    <w:pPr>
      <w:keepNext/>
      <w:keepLines/>
      <w:widowControl w:val="0"/>
      <w:numPr>
        <w:ilvl w:val="6"/>
        <w:numId w:val="4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1E62"/>
    <w:pPr>
      <w:keepNext/>
      <w:keepLines/>
      <w:widowControl w:val="0"/>
      <w:numPr>
        <w:ilvl w:val="7"/>
        <w:numId w:val="4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1E62"/>
    <w:pPr>
      <w:keepNext/>
      <w:keepLines/>
      <w:widowControl w:val="0"/>
      <w:numPr>
        <w:ilvl w:val="8"/>
        <w:numId w:val="4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56D"/>
  </w:style>
  <w:style w:type="paragraph" w:styleId="Stopka">
    <w:name w:val="footer"/>
    <w:basedOn w:val="Normalny"/>
    <w:link w:val="Stopka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56D"/>
  </w:style>
  <w:style w:type="character" w:styleId="Hipercze">
    <w:name w:val="Hyperlink"/>
    <w:basedOn w:val="Domylnaczcionkaakapitu"/>
    <w:uiPriority w:val="99"/>
    <w:unhideWhenUsed/>
    <w:rsid w:val="003B491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1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7C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7C2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066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EC33F0"/>
  </w:style>
  <w:style w:type="table" w:styleId="Tabela-Siatka">
    <w:name w:val="Table Grid"/>
    <w:basedOn w:val="Standardowy"/>
    <w:uiPriority w:val="59"/>
    <w:rsid w:val="00B2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A1E62"/>
    <w:rPr>
      <w:rFonts w:ascii="Times New Roman" w:eastAsiaTheme="majorEastAsia" w:hAnsi="Times New Roman" w:cstheme="majorBidi"/>
      <w:b/>
      <w:bCs/>
      <w:sz w:val="22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A1E62"/>
    <w:rPr>
      <w:rFonts w:ascii="Times New Roman" w:eastAsiaTheme="majorEastAsia" w:hAnsi="Times New Roman" w:cstheme="majorBidi"/>
      <w:bCs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A1E62"/>
    <w:rPr>
      <w:rFonts w:ascii="Times New Roman" w:eastAsiaTheme="majorEastAsia" w:hAnsi="Times New Roman" w:cstheme="majorBidi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5A1E62"/>
    <w:rPr>
      <w:rFonts w:ascii="Times New Roman" w:eastAsiaTheme="majorEastAsia" w:hAnsi="Times New Roman" w:cstheme="majorBidi"/>
      <w:bCs/>
      <w:iCs/>
      <w:szCs w:val="26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5A1E62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5A1E62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1E62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1E6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1E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A1E62"/>
    <w:pPr>
      <w:widowControl w:val="0"/>
      <w:spacing w:after="60" w:line="276" w:lineRule="auto"/>
      <w:ind w:left="720"/>
      <w:contextualSpacing/>
      <w:jc w:val="both"/>
    </w:pPr>
    <w:rPr>
      <w:rFonts w:ascii="Times New Roman" w:eastAsia="Calibri" w:hAnsi="Times New Roman" w:cs="Times New Roman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A1E62"/>
    <w:rPr>
      <w:rFonts w:ascii="Times New Roman" w:eastAsia="Calibri" w:hAnsi="Times New Roman" w:cs="Times New Roman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4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4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42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60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0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0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0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09D"/>
    <w:rPr>
      <w:b/>
      <w:bCs/>
      <w:sz w:val="20"/>
      <w:szCs w:val="20"/>
    </w:rPr>
  </w:style>
  <w:style w:type="paragraph" w:customStyle="1" w:styleId="Default">
    <w:name w:val="Default"/>
    <w:rsid w:val="00FA2D0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st">
    <w:name w:val="st"/>
    <w:basedOn w:val="Domylnaczcionkaakapitu"/>
    <w:rsid w:val="005A2A42"/>
  </w:style>
  <w:style w:type="character" w:styleId="Uwydatnienie">
    <w:name w:val="Emphasis"/>
    <w:basedOn w:val="Domylnaczcionkaakapitu"/>
    <w:uiPriority w:val="20"/>
    <w:qFormat/>
    <w:rsid w:val="005A2A42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BE72F9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wandowska\Desktop\formatka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806C4F-336B-4809-A981-F8ADC8FF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formatka.dotx</Template>
  <TotalTime>20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Transportu Kolejowego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Lewandowska</dc:creator>
  <cp:lastModifiedBy>Milena Kierzkowska</cp:lastModifiedBy>
  <cp:revision>13</cp:revision>
  <cp:lastPrinted>2018-04-19T07:45:00Z</cp:lastPrinted>
  <dcterms:created xsi:type="dcterms:W3CDTF">2020-02-21T12:14:00Z</dcterms:created>
  <dcterms:modified xsi:type="dcterms:W3CDTF">2020-03-13T11:30:00Z</dcterms:modified>
</cp:coreProperties>
</file>