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DBFC" w14:textId="079F9E15" w:rsidR="006A241D" w:rsidRPr="005A105B" w:rsidRDefault="00692962" w:rsidP="006A241D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6A241D" w:rsidRDefault="00DE28B0" w:rsidP="00480785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6A241D">
        <w:rPr>
          <w:rFonts w:cs="Times New Roman"/>
          <w:sz w:val="24"/>
          <w:szCs w:val="24"/>
        </w:rPr>
        <w:t>PRZEDMIOT ZAMÓWIENIA:</w:t>
      </w:r>
    </w:p>
    <w:p w14:paraId="0C182383" w14:textId="6D0A50C2" w:rsidR="00BB14F9" w:rsidRPr="006A241D" w:rsidRDefault="00DE28B0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 xml:space="preserve">Przedmiotem zamówienia jest przygotowanie ekspertyzy </w:t>
      </w:r>
      <w:r w:rsidR="00940121" w:rsidRPr="006A241D">
        <w:rPr>
          <w:szCs w:val="24"/>
        </w:rPr>
        <w:t xml:space="preserve">pod kątem </w:t>
      </w:r>
      <w:r w:rsidR="005A6EB5" w:rsidRPr="006A241D">
        <w:rPr>
          <w:szCs w:val="24"/>
        </w:rPr>
        <w:t>techniczno-organizacyjnych</w:t>
      </w:r>
      <w:r w:rsidR="00940121" w:rsidRPr="006A241D">
        <w:rPr>
          <w:szCs w:val="24"/>
        </w:rPr>
        <w:t xml:space="preserve"> </w:t>
      </w:r>
      <w:r w:rsidR="005A6EB5" w:rsidRPr="006A241D">
        <w:rPr>
          <w:szCs w:val="24"/>
        </w:rPr>
        <w:t xml:space="preserve">zasad </w:t>
      </w:r>
      <w:r w:rsidR="00940121" w:rsidRPr="006A241D">
        <w:rPr>
          <w:szCs w:val="24"/>
        </w:rPr>
        <w:t xml:space="preserve">wdrożenia </w:t>
      </w:r>
      <w:r w:rsidR="005A6EB5" w:rsidRPr="006A241D">
        <w:rPr>
          <w:szCs w:val="24"/>
        </w:rPr>
        <w:t xml:space="preserve">systemu ETCS </w:t>
      </w:r>
      <w:r w:rsidR="005A6EB5" w:rsidRPr="006A241D">
        <w:rPr>
          <w:rFonts w:cs="Times New Roman"/>
          <w:spacing w:val="-6"/>
          <w:szCs w:val="24"/>
        </w:rPr>
        <w:t>zgodnego z wzorcem specyfikacji 3 (</w:t>
      </w:r>
      <w:proofErr w:type="spellStart"/>
      <w:r w:rsidR="005A6EB5" w:rsidRPr="006A241D">
        <w:rPr>
          <w:rFonts w:cs="Times New Roman"/>
          <w:spacing w:val="-6"/>
          <w:szCs w:val="24"/>
        </w:rPr>
        <w:t>baseline</w:t>
      </w:r>
      <w:proofErr w:type="spellEnd"/>
      <w:r w:rsidR="005A6EB5" w:rsidRPr="006A241D">
        <w:rPr>
          <w:rFonts w:cs="Times New Roman"/>
          <w:spacing w:val="-6"/>
          <w:szCs w:val="24"/>
        </w:rPr>
        <w:t xml:space="preserve"> 3), na infrastrukturze kolejowej w Polsce</w:t>
      </w:r>
      <w:r w:rsidR="00940121" w:rsidRPr="006A241D">
        <w:rPr>
          <w:szCs w:val="24"/>
        </w:rPr>
        <w:t>.</w:t>
      </w:r>
    </w:p>
    <w:p w14:paraId="15F860B7" w14:textId="77777777" w:rsidR="00555A07" w:rsidRPr="006A241D" w:rsidRDefault="00633ED7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>Ekspertyza ma na celu</w:t>
      </w:r>
      <w:r w:rsidR="00752737" w:rsidRPr="006A241D">
        <w:rPr>
          <w:szCs w:val="24"/>
        </w:rPr>
        <w:t xml:space="preserve"> </w:t>
      </w:r>
      <w:r w:rsidR="005A6EB5" w:rsidRPr="006A241D">
        <w:rPr>
          <w:szCs w:val="24"/>
        </w:rPr>
        <w:t xml:space="preserve">określenie </w:t>
      </w:r>
      <w:r w:rsidR="0080409F" w:rsidRPr="006A241D">
        <w:rPr>
          <w:szCs w:val="24"/>
        </w:rPr>
        <w:t xml:space="preserve">optymalnego scenariusza </w:t>
      </w:r>
      <w:r w:rsidR="005A6EB5" w:rsidRPr="006A241D">
        <w:rPr>
          <w:szCs w:val="24"/>
        </w:rPr>
        <w:t xml:space="preserve">wyposażania infrastruktury kolejowej w urządzenia systemu ETCS zgodne z </w:t>
      </w:r>
      <w:proofErr w:type="spellStart"/>
      <w:r w:rsidR="005A6EB5" w:rsidRPr="006A241D">
        <w:rPr>
          <w:szCs w:val="24"/>
        </w:rPr>
        <w:t>baseline</w:t>
      </w:r>
      <w:proofErr w:type="spellEnd"/>
      <w:r w:rsidR="005A6EB5" w:rsidRPr="006A241D">
        <w:rPr>
          <w:szCs w:val="24"/>
        </w:rPr>
        <w:t xml:space="preserve"> 3</w:t>
      </w:r>
      <w:r w:rsidR="0080409F" w:rsidRPr="006A241D">
        <w:rPr>
          <w:szCs w:val="24"/>
        </w:rPr>
        <w:t xml:space="preserve"> z uwzględnieniem warunków technicznych i organizacyjnych. </w:t>
      </w:r>
    </w:p>
    <w:p w14:paraId="1C981E9D" w14:textId="064D29CE" w:rsidR="00940121" w:rsidRPr="006A241D" w:rsidRDefault="0080409F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>Analiz</w:t>
      </w:r>
      <w:r w:rsidR="00555A07" w:rsidRPr="006A241D">
        <w:rPr>
          <w:szCs w:val="24"/>
        </w:rPr>
        <w:t>a</w:t>
      </w:r>
      <w:r w:rsidRPr="006A241D">
        <w:rPr>
          <w:szCs w:val="24"/>
        </w:rPr>
        <w:t xml:space="preserve"> koszt</w:t>
      </w:r>
      <w:r w:rsidR="00555A07" w:rsidRPr="006A241D">
        <w:rPr>
          <w:szCs w:val="24"/>
        </w:rPr>
        <w:t>ów</w:t>
      </w:r>
      <w:r w:rsidRPr="006A241D">
        <w:rPr>
          <w:szCs w:val="24"/>
        </w:rPr>
        <w:t xml:space="preserve"> i korzyści </w:t>
      </w:r>
      <w:r w:rsidR="00555A07" w:rsidRPr="006A241D">
        <w:rPr>
          <w:szCs w:val="24"/>
        </w:rPr>
        <w:t xml:space="preserve">powinna opierać się nie na </w:t>
      </w:r>
      <w:r w:rsidRPr="006A241D">
        <w:rPr>
          <w:szCs w:val="24"/>
        </w:rPr>
        <w:t>tylko aspekt</w:t>
      </w:r>
      <w:r w:rsidR="00555A07" w:rsidRPr="006A241D">
        <w:rPr>
          <w:szCs w:val="24"/>
        </w:rPr>
        <w:t>ach</w:t>
      </w:r>
      <w:r w:rsidRPr="006A241D">
        <w:rPr>
          <w:szCs w:val="24"/>
        </w:rPr>
        <w:t xml:space="preserve"> ekonomiczn</w:t>
      </w:r>
      <w:r w:rsidR="00555A07" w:rsidRPr="006A241D">
        <w:rPr>
          <w:szCs w:val="24"/>
        </w:rPr>
        <w:t>ych</w:t>
      </w:r>
      <w:r w:rsidRPr="006A241D">
        <w:rPr>
          <w:szCs w:val="24"/>
        </w:rPr>
        <w:t xml:space="preserve"> ale także funkcjonaln</w:t>
      </w:r>
      <w:r w:rsidR="00555A07" w:rsidRPr="006A241D">
        <w:rPr>
          <w:szCs w:val="24"/>
        </w:rPr>
        <w:t>ych</w:t>
      </w:r>
      <w:r w:rsidRPr="006A241D">
        <w:rPr>
          <w:szCs w:val="24"/>
        </w:rPr>
        <w:t xml:space="preserve"> systemu.</w:t>
      </w:r>
    </w:p>
    <w:p w14:paraId="7ADA4A2D" w14:textId="77777777" w:rsidR="00457542" w:rsidRPr="006A241D" w:rsidRDefault="00DE28B0" w:rsidP="00480785">
      <w:pPr>
        <w:pStyle w:val="Nagwek1"/>
        <w:spacing w:before="0" w:line="240" w:lineRule="auto"/>
        <w:ind w:left="284" w:hanging="284"/>
        <w:rPr>
          <w:sz w:val="24"/>
          <w:szCs w:val="24"/>
        </w:rPr>
      </w:pPr>
      <w:r w:rsidRPr="006A241D">
        <w:rPr>
          <w:sz w:val="24"/>
          <w:szCs w:val="24"/>
        </w:rPr>
        <w:t>WYMOGI W ZAKRESIE CECH JAKOŚCIOWYCH:</w:t>
      </w:r>
    </w:p>
    <w:p w14:paraId="4F1FD72F" w14:textId="1333C8D7" w:rsidR="00752737" w:rsidRPr="006A241D" w:rsidRDefault="0072433B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>Zakres ekspertyzy ma obejmować:</w:t>
      </w:r>
    </w:p>
    <w:p w14:paraId="2C044760" w14:textId="4CAA50D5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555A07" w:rsidRPr="006A241D">
        <w:rPr>
          <w:szCs w:val="24"/>
        </w:rPr>
        <w:t>ę</w:t>
      </w:r>
      <w:r w:rsidRPr="006A241D">
        <w:rPr>
          <w:szCs w:val="24"/>
        </w:rPr>
        <w:t xml:space="preserve"> kompletności wymagań krajowych dotyczących </w:t>
      </w:r>
      <w:r w:rsidR="00555A07" w:rsidRPr="006A241D">
        <w:rPr>
          <w:szCs w:val="24"/>
        </w:rPr>
        <w:t xml:space="preserve">urządzeń </w:t>
      </w:r>
      <w:r w:rsidRPr="006A241D">
        <w:rPr>
          <w:szCs w:val="24"/>
        </w:rPr>
        <w:t>pokładow</w:t>
      </w:r>
      <w:r w:rsidR="00555A07" w:rsidRPr="006A241D">
        <w:rPr>
          <w:szCs w:val="24"/>
        </w:rPr>
        <w:t>ych systemu</w:t>
      </w:r>
      <w:r w:rsidRPr="006A241D">
        <w:rPr>
          <w:szCs w:val="24"/>
        </w:rPr>
        <w:t xml:space="preserve"> ETCS </w:t>
      </w:r>
      <w:r w:rsidR="00555A07" w:rsidRPr="006A241D">
        <w:rPr>
          <w:szCs w:val="24"/>
        </w:rPr>
        <w:t xml:space="preserve">zgodnych z </w:t>
      </w:r>
      <w:proofErr w:type="spellStart"/>
      <w:r w:rsidR="00555A07" w:rsidRPr="006A241D">
        <w:rPr>
          <w:szCs w:val="24"/>
        </w:rPr>
        <w:t>baseline</w:t>
      </w:r>
      <w:proofErr w:type="spellEnd"/>
      <w:r w:rsidR="00555A07" w:rsidRPr="006A241D">
        <w:rPr>
          <w:szCs w:val="24"/>
        </w:rPr>
        <w:t xml:space="preserve"> 3</w:t>
      </w:r>
      <w:r w:rsidRPr="006A241D">
        <w:rPr>
          <w:szCs w:val="24"/>
        </w:rPr>
        <w:t xml:space="preserve"> wraz z ewentualnym określeniem koniecznych uzupełnień</w:t>
      </w:r>
      <w:r w:rsidR="00555A07" w:rsidRPr="006A241D">
        <w:rPr>
          <w:szCs w:val="24"/>
        </w:rPr>
        <w:t xml:space="preserve"> w tym zakresie</w:t>
      </w:r>
      <w:r w:rsidRPr="006A241D">
        <w:rPr>
          <w:szCs w:val="24"/>
        </w:rPr>
        <w:t>;</w:t>
      </w:r>
    </w:p>
    <w:p w14:paraId="3B3308D7" w14:textId="01E0A833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555A07" w:rsidRPr="006A241D">
        <w:rPr>
          <w:szCs w:val="24"/>
        </w:rPr>
        <w:t>ę</w:t>
      </w:r>
      <w:r w:rsidRPr="006A241D">
        <w:rPr>
          <w:szCs w:val="24"/>
        </w:rPr>
        <w:t xml:space="preserve"> kosztów i korzyści związanych z dostosowaniem pokładowych urządzeń </w:t>
      </w:r>
      <w:r w:rsidR="00555A07" w:rsidRPr="006A241D">
        <w:rPr>
          <w:szCs w:val="24"/>
        </w:rPr>
        <w:t xml:space="preserve">systemu </w:t>
      </w:r>
      <w:r w:rsidRPr="006A241D">
        <w:rPr>
          <w:szCs w:val="24"/>
        </w:rPr>
        <w:t xml:space="preserve">ETCS </w:t>
      </w:r>
      <w:r w:rsidR="00555A07" w:rsidRPr="006A241D">
        <w:rPr>
          <w:szCs w:val="24"/>
        </w:rPr>
        <w:t xml:space="preserve">zgodnych </w:t>
      </w:r>
      <w:r w:rsidRPr="006A241D">
        <w:rPr>
          <w:szCs w:val="24"/>
        </w:rPr>
        <w:t xml:space="preserve">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2 do </w:t>
      </w:r>
      <w:r w:rsidR="00555A07" w:rsidRPr="006A241D">
        <w:rPr>
          <w:szCs w:val="24"/>
        </w:rPr>
        <w:t xml:space="preserve">zgodności 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3;</w:t>
      </w:r>
    </w:p>
    <w:p w14:paraId="2FE6E737" w14:textId="37DE1A6E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555A07" w:rsidRPr="006A241D">
        <w:rPr>
          <w:szCs w:val="24"/>
        </w:rPr>
        <w:t>ę</w:t>
      </w:r>
      <w:r w:rsidRPr="006A241D">
        <w:rPr>
          <w:szCs w:val="24"/>
        </w:rPr>
        <w:t xml:space="preserve"> kosz</w:t>
      </w:r>
      <w:r w:rsidR="00555A07" w:rsidRPr="006A241D">
        <w:rPr>
          <w:szCs w:val="24"/>
        </w:rPr>
        <w:t>tów i korzyści dostosowania i braku dostosowania</w:t>
      </w:r>
      <w:r w:rsidRPr="006A241D">
        <w:rPr>
          <w:szCs w:val="24"/>
        </w:rPr>
        <w:t xml:space="preserve"> infrastruktury wyposażonej w urządzenia przytorowe ETCS </w:t>
      </w:r>
      <w:r w:rsidR="00555A07" w:rsidRPr="006A241D">
        <w:rPr>
          <w:szCs w:val="24"/>
        </w:rPr>
        <w:t xml:space="preserve">zgodne </w:t>
      </w:r>
      <w:r w:rsidRPr="006A241D">
        <w:rPr>
          <w:szCs w:val="24"/>
        </w:rPr>
        <w:t xml:space="preserve">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2 do funkcjonalności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 w określonej perspektywie czasowej;</w:t>
      </w:r>
    </w:p>
    <w:p w14:paraId="4840EAEB" w14:textId="73E48E3B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555A07" w:rsidRPr="006A241D">
        <w:rPr>
          <w:szCs w:val="24"/>
        </w:rPr>
        <w:t>ę</w:t>
      </w:r>
      <w:r w:rsidRPr="006A241D">
        <w:rPr>
          <w:szCs w:val="24"/>
        </w:rPr>
        <w:t xml:space="preserve"> kosztów i korzyści wdrażania </w:t>
      </w:r>
      <w:r w:rsidR="00555A07" w:rsidRPr="006A241D">
        <w:rPr>
          <w:szCs w:val="24"/>
        </w:rPr>
        <w:t xml:space="preserve">sytemu </w:t>
      </w:r>
      <w:r w:rsidRPr="006A241D">
        <w:rPr>
          <w:szCs w:val="24"/>
        </w:rPr>
        <w:t xml:space="preserve">ETCS </w:t>
      </w:r>
      <w:r w:rsidR="00AB056B" w:rsidRPr="006A241D">
        <w:rPr>
          <w:szCs w:val="24"/>
        </w:rPr>
        <w:t>na infrastrukturze kolejowej zgodnego z</w:t>
      </w:r>
      <w:r w:rsidRPr="006A241D">
        <w:rPr>
          <w:szCs w:val="24"/>
        </w:rPr>
        <w:t xml:space="preserve">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 w wersji 3.4.0 oraz 3.6.0;</w:t>
      </w:r>
    </w:p>
    <w:p w14:paraId="7D810D36" w14:textId="54E9D8C7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AB056B" w:rsidRPr="006A241D">
        <w:rPr>
          <w:szCs w:val="24"/>
        </w:rPr>
        <w:t>ę</w:t>
      </w:r>
      <w:r w:rsidRPr="006A241D">
        <w:rPr>
          <w:szCs w:val="24"/>
        </w:rPr>
        <w:t xml:space="preserve"> trwałości inwestycji w przypadku dostosowywania infrastruktury wyposażonej w urządzenia przytorowe </w:t>
      </w:r>
      <w:r w:rsidR="00AB056B" w:rsidRPr="006A241D">
        <w:rPr>
          <w:szCs w:val="24"/>
        </w:rPr>
        <w:t xml:space="preserve">systemu </w:t>
      </w:r>
      <w:r w:rsidRPr="006A241D">
        <w:rPr>
          <w:szCs w:val="24"/>
        </w:rPr>
        <w:t xml:space="preserve">ETCS </w:t>
      </w:r>
      <w:r w:rsidR="00AB056B" w:rsidRPr="006A241D">
        <w:rPr>
          <w:szCs w:val="24"/>
        </w:rPr>
        <w:t xml:space="preserve">zgodne </w:t>
      </w:r>
      <w:r w:rsidRPr="006A241D">
        <w:rPr>
          <w:szCs w:val="24"/>
        </w:rPr>
        <w:t xml:space="preserve">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2 do funkcjonalności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3;</w:t>
      </w:r>
    </w:p>
    <w:p w14:paraId="5AE4DAA2" w14:textId="57E8C8CC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AB056B" w:rsidRPr="006A241D">
        <w:rPr>
          <w:szCs w:val="24"/>
        </w:rPr>
        <w:t>ę</w:t>
      </w:r>
      <w:r w:rsidRPr="006A241D">
        <w:rPr>
          <w:szCs w:val="24"/>
        </w:rPr>
        <w:t xml:space="preserve"> kosztów i korzyści wdrażania </w:t>
      </w:r>
      <w:r w:rsidR="00AB056B" w:rsidRPr="006A241D">
        <w:rPr>
          <w:szCs w:val="24"/>
        </w:rPr>
        <w:t>i braku wdrażania</w:t>
      </w:r>
      <w:r w:rsidRPr="006A241D">
        <w:rPr>
          <w:szCs w:val="24"/>
        </w:rPr>
        <w:t xml:space="preserve"> fakultatywnych CR </w:t>
      </w:r>
      <w:r w:rsidR="0080409F" w:rsidRPr="006A241D">
        <w:rPr>
          <w:szCs w:val="24"/>
        </w:rPr>
        <w:t xml:space="preserve">(ang. </w:t>
      </w:r>
      <w:proofErr w:type="spellStart"/>
      <w:r w:rsidR="0080409F" w:rsidRPr="006A241D">
        <w:rPr>
          <w:szCs w:val="24"/>
        </w:rPr>
        <w:t>change</w:t>
      </w:r>
      <w:proofErr w:type="spellEnd"/>
      <w:r w:rsidR="0080409F" w:rsidRPr="006A241D">
        <w:rPr>
          <w:szCs w:val="24"/>
        </w:rPr>
        <w:t xml:space="preserve"> </w:t>
      </w:r>
      <w:proofErr w:type="spellStart"/>
      <w:r w:rsidR="0080409F" w:rsidRPr="006A241D">
        <w:rPr>
          <w:szCs w:val="24"/>
        </w:rPr>
        <w:t>request</w:t>
      </w:r>
      <w:proofErr w:type="spellEnd"/>
      <w:r w:rsidR="0080409F" w:rsidRPr="006A241D">
        <w:rPr>
          <w:szCs w:val="24"/>
        </w:rPr>
        <w:t xml:space="preserve">) </w:t>
      </w:r>
      <w:r w:rsidRPr="006A241D">
        <w:rPr>
          <w:szCs w:val="24"/>
        </w:rPr>
        <w:t xml:space="preserve">przy </w:t>
      </w:r>
      <w:r w:rsidR="00AB056B" w:rsidRPr="006A241D">
        <w:rPr>
          <w:szCs w:val="24"/>
        </w:rPr>
        <w:t xml:space="preserve">wyposażaniu infrastruktury kolejowej w urządzenia przytorowe systemu ETCS zgodne z </w:t>
      </w:r>
      <w:proofErr w:type="spellStart"/>
      <w:r w:rsidR="00AB056B" w:rsidRPr="006A241D">
        <w:rPr>
          <w:szCs w:val="24"/>
        </w:rPr>
        <w:t>baseline</w:t>
      </w:r>
      <w:proofErr w:type="spellEnd"/>
      <w:r w:rsidR="00AB056B" w:rsidRPr="006A241D">
        <w:rPr>
          <w:szCs w:val="24"/>
        </w:rPr>
        <w:t xml:space="preserve"> 3</w:t>
      </w:r>
      <w:r w:rsidRPr="006A241D">
        <w:rPr>
          <w:szCs w:val="24"/>
        </w:rPr>
        <w:t>;</w:t>
      </w:r>
    </w:p>
    <w:p w14:paraId="18A4692C" w14:textId="7BD985C4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>analiz</w:t>
      </w:r>
      <w:r w:rsidR="00AB056B" w:rsidRPr="006A241D">
        <w:rPr>
          <w:szCs w:val="24"/>
        </w:rPr>
        <w:t>ę</w:t>
      </w:r>
      <w:r w:rsidRPr="006A241D">
        <w:rPr>
          <w:szCs w:val="24"/>
        </w:rPr>
        <w:t xml:space="preserve"> horyzontu czasowego </w:t>
      </w:r>
      <w:r w:rsidR="00AB056B" w:rsidRPr="006A241D">
        <w:rPr>
          <w:szCs w:val="24"/>
        </w:rPr>
        <w:t xml:space="preserve">wyposażaniu infrastruktury kolejowej w urządzenia przytorowe systemu ETCS zgodne z </w:t>
      </w:r>
      <w:proofErr w:type="spellStart"/>
      <w:r w:rsidR="00AB056B" w:rsidRPr="006A241D">
        <w:rPr>
          <w:szCs w:val="24"/>
        </w:rPr>
        <w:t>baseline</w:t>
      </w:r>
      <w:proofErr w:type="spellEnd"/>
      <w:r w:rsidR="00AB056B" w:rsidRPr="006A241D">
        <w:rPr>
          <w:szCs w:val="24"/>
        </w:rPr>
        <w:t xml:space="preserve"> 3 </w:t>
      </w:r>
      <w:r w:rsidR="00692962">
        <w:rPr>
          <w:szCs w:val="24"/>
        </w:rPr>
        <w:t>na wytypowanych liniach z </w:t>
      </w:r>
      <w:r w:rsidRPr="006A241D">
        <w:rPr>
          <w:szCs w:val="24"/>
        </w:rPr>
        <w:t>uwzględnieniem kwestii technicznych, organizacyjnych, ekonomicznych i prawnych;</w:t>
      </w:r>
    </w:p>
    <w:p w14:paraId="76637B2C" w14:textId="21C6AACF" w:rsidR="005A6EB5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 xml:space="preserve">określenie możliwych scenariuszy wdrażania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 na infrastrukturze (z</w:t>
      </w:r>
      <w:r w:rsidR="00692962">
        <w:rPr>
          <w:szCs w:val="24"/>
        </w:rPr>
        <w:t> </w:t>
      </w:r>
      <w:r w:rsidRPr="006A241D">
        <w:rPr>
          <w:szCs w:val="24"/>
        </w:rPr>
        <w:t xml:space="preserve">uwzględnieniem analiz z </w:t>
      </w:r>
      <w:r w:rsidR="00B40DA7">
        <w:rPr>
          <w:szCs w:val="24"/>
        </w:rPr>
        <w:t>lit.</w:t>
      </w:r>
      <w:r w:rsidRPr="006A241D">
        <w:rPr>
          <w:szCs w:val="24"/>
        </w:rPr>
        <w:t xml:space="preserve"> </w:t>
      </w:r>
      <w:r w:rsidR="00B40DA7">
        <w:rPr>
          <w:szCs w:val="24"/>
        </w:rPr>
        <w:t>b)-e)</w:t>
      </w:r>
      <w:r w:rsidRPr="006A241D">
        <w:rPr>
          <w:szCs w:val="24"/>
        </w:rPr>
        <w:t xml:space="preserve"> oraz </w:t>
      </w:r>
      <w:r w:rsidR="00692962">
        <w:rPr>
          <w:szCs w:val="24"/>
        </w:rPr>
        <w:t>postępem wyposażania pojazdów w </w:t>
      </w:r>
      <w:r w:rsidR="00AB056B" w:rsidRPr="006A241D">
        <w:rPr>
          <w:szCs w:val="24"/>
        </w:rPr>
        <w:t xml:space="preserve">urządzenia systemu </w:t>
      </w:r>
      <w:r w:rsidRPr="006A241D">
        <w:rPr>
          <w:szCs w:val="24"/>
        </w:rPr>
        <w:t xml:space="preserve">ETCS </w:t>
      </w:r>
      <w:r w:rsidR="00AB056B" w:rsidRPr="006A241D">
        <w:rPr>
          <w:szCs w:val="24"/>
        </w:rPr>
        <w:t xml:space="preserve">zgodne 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3);</w:t>
      </w:r>
    </w:p>
    <w:p w14:paraId="0C2F9214" w14:textId="3D7C1073" w:rsidR="00A46820" w:rsidRPr="006A241D" w:rsidRDefault="005A6EB5" w:rsidP="00480785">
      <w:pPr>
        <w:pStyle w:val="Nagwek3"/>
        <w:numPr>
          <w:ilvl w:val="2"/>
          <w:numId w:val="13"/>
        </w:numPr>
        <w:spacing w:after="120" w:line="240" w:lineRule="auto"/>
        <w:ind w:left="567" w:hanging="283"/>
        <w:rPr>
          <w:szCs w:val="24"/>
        </w:rPr>
      </w:pPr>
      <w:r w:rsidRPr="006A241D">
        <w:rPr>
          <w:szCs w:val="24"/>
        </w:rPr>
        <w:t xml:space="preserve">określenie warunków techniczno-organizacyjne jakie muszą zostać spełnione, aby nastąpiło planowe wdrożenie </w:t>
      </w:r>
      <w:r w:rsidR="00AB056B" w:rsidRPr="006A241D">
        <w:rPr>
          <w:szCs w:val="24"/>
        </w:rPr>
        <w:t xml:space="preserve">systemu ETCS zgodnego z </w:t>
      </w:r>
      <w:proofErr w:type="spellStart"/>
      <w:r w:rsidRPr="006A241D">
        <w:rPr>
          <w:szCs w:val="24"/>
        </w:rPr>
        <w:t>baseline</w:t>
      </w:r>
      <w:proofErr w:type="spellEnd"/>
      <w:r w:rsidRPr="006A241D">
        <w:rPr>
          <w:szCs w:val="24"/>
        </w:rPr>
        <w:t xml:space="preserve"> 3 na infrastrukturze (wg określonych scenariuszy)</w:t>
      </w:r>
      <w:r w:rsidR="00537ECE" w:rsidRPr="006A241D">
        <w:rPr>
          <w:szCs w:val="24"/>
        </w:rPr>
        <w:t>.</w:t>
      </w:r>
    </w:p>
    <w:p w14:paraId="741AEDC5" w14:textId="463D4DBE" w:rsidR="00286D8C" w:rsidRPr="006A241D" w:rsidRDefault="00B50F29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 xml:space="preserve">Realizacja zamówienia </w:t>
      </w:r>
      <w:r w:rsidR="00286D8C" w:rsidRPr="006A241D">
        <w:rPr>
          <w:szCs w:val="24"/>
        </w:rPr>
        <w:t xml:space="preserve">odbywa się </w:t>
      </w:r>
      <w:r w:rsidR="006E4FE9" w:rsidRPr="006A241D">
        <w:rPr>
          <w:szCs w:val="24"/>
        </w:rPr>
        <w:t>zgodnie z poniższym harmonogramem:</w:t>
      </w:r>
    </w:p>
    <w:p w14:paraId="1390479A" w14:textId="40724132" w:rsidR="006E4FE9" w:rsidRPr="006A241D" w:rsidRDefault="006E4FE9" w:rsidP="00480785">
      <w:pPr>
        <w:pStyle w:val="Nagwek3"/>
        <w:spacing w:after="120" w:line="240" w:lineRule="auto"/>
        <w:ind w:left="993" w:hanging="567"/>
        <w:rPr>
          <w:szCs w:val="24"/>
        </w:rPr>
      </w:pPr>
      <w:r w:rsidRPr="006A241D">
        <w:rPr>
          <w:szCs w:val="24"/>
        </w:rPr>
        <w:lastRenderedPageBreak/>
        <w:t>W wyznaczonym terminie Wykonawca przekaże proponowaną wersję ekspertyzy, która zostanie przeanalizowana przez Zamawiającego.</w:t>
      </w:r>
    </w:p>
    <w:p w14:paraId="3C478C6C" w14:textId="1EA5FE83" w:rsidR="0035298C" w:rsidRPr="006A241D" w:rsidRDefault="0035298C" w:rsidP="00480785">
      <w:pPr>
        <w:pStyle w:val="Nagwek3"/>
        <w:spacing w:after="120" w:line="240" w:lineRule="auto"/>
        <w:ind w:left="993" w:hanging="567"/>
        <w:rPr>
          <w:szCs w:val="24"/>
        </w:rPr>
      </w:pPr>
      <w:r w:rsidRPr="006A241D">
        <w:rPr>
          <w:szCs w:val="24"/>
        </w:rPr>
        <w:t>Wykonawca jes</w:t>
      </w:r>
      <w:bookmarkStart w:id="0" w:name="_GoBack"/>
      <w:bookmarkEnd w:id="0"/>
      <w:r w:rsidRPr="006A241D">
        <w:rPr>
          <w:szCs w:val="24"/>
        </w:rPr>
        <w:t>t zobowiązany brać udział w konsultacjach rynkowych projektu ekspertyzy poprzez przedstawienie Z</w:t>
      </w:r>
      <w:r w:rsidR="00692962">
        <w:rPr>
          <w:szCs w:val="24"/>
        </w:rPr>
        <w:t>amawiającemu rekomendacji co do </w:t>
      </w:r>
      <w:r w:rsidRPr="006A241D">
        <w:rPr>
          <w:szCs w:val="24"/>
        </w:rPr>
        <w:t>uwzględnienia poszczególnych uwag zgłaszanych podczas konsultacji.</w:t>
      </w:r>
    </w:p>
    <w:p w14:paraId="2133B146" w14:textId="24C0ECD0" w:rsidR="006E4FE9" w:rsidRPr="006A241D" w:rsidRDefault="0035298C" w:rsidP="00480785">
      <w:pPr>
        <w:pStyle w:val="Nagwek3"/>
        <w:spacing w:after="120" w:line="240" w:lineRule="auto"/>
        <w:ind w:left="993" w:hanging="567"/>
        <w:rPr>
          <w:spacing w:val="-4"/>
          <w:szCs w:val="24"/>
        </w:rPr>
      </w:pPr>
      <w:r w:rsidRPr="006A241D">
        <w:rPr>
          <w:spacing w:val="-4"/>
          <w:szCs w:val="24"/>
        </w:rPr>
        <w:t>Realizacja zamówienia obejmuje również modyfikację ekspertyzy z uwzględnieniem uwag zgłoszonych przez Zamawiającego. Po zakończeniu konsultacji rynkowych Wykonawca opracuje ostateczną wersję ekspertyzy uwzględniającą uwagi Zamawiającego i zaakceptowane przez Zamawiającego uwagi zgłoszone w toku konsultacji rynkowych.</w:t>
      </w:r>
      <w:r w:rsidR="006E4FE9" w:rsidRPr="006A241D">
        <w:rPr>
          <w:spacing w:val="-4"/>
          <w:szCs w:val="24"/>
        </w:rPr>
        <w:t xml:space="preserve"> </w:t>
      </w:r>
    </w:p>
    <w:p w14:paraId="03B1BE1B" w14:textId="22FF890B" w:rsidR="00457542" w:rsidRPr="006A241D" w:rsidRDefault="00DE28B0" w:rsidP="00480785">
      <w:pPr>
        <w:pStyle w:val="Nagwek2"/>
        <w:spacing w:after="120" w:line="240" w:lineRule="auto"/>
        <w:ind w:left="426" w:hanging="426"/>
        <w:rPr>
          <w:szCs w:val="24"/>
        </w:rPr>
      </w:pPr>
      <w:r w:rsidRPr="006A241D">
        <w:rPr>
          <w:szCs w:val="24"/>
        </w:rPr>
        <w:t xml:space="preserve">W trakcie opracowywania ekspertyz Wykonawca będzie na bieżąco współpracował z Zamawiającym w formie bezpośrednich spotkań, kontaktów </w:t>
      </w:r>
      <w:r w:rsidR="003C0207" w:rsidRPr="006A241D">
        <w:rPr>
          <w:szCs w:val="24"/>
        </w:rPr>
        <w:t xml:space="preserve">telefonicznych </w:t>
      </w:r>
      <w:r w:rsidR="00692962">
        <w:rPr>
          <w:szCs w:val="24"/>
        </w:rPr>
        <w:t>lub </w:t>
      </w:r>
      <w:r w:rsidR="00BB14F9" w:rsidRPr="006A241D">
        <w:rPr>
          <w:szCs w:val="24"/>
        </w:rPr>
        <w:t>kontaktów</w:t>
      </w:r>
      <w:r w:rsidR="00692962">
        <w:rPr>
          <w:szCs w:val="24"/>
        </w:rPr>
        <w:t xml:space="preserve"> </w:t>
      </w:r>
      <w:r w:rsidRPr="006A241D">
        <w:rPr>
          <w:szCs w:val="24"/>
        </w:rPr>
        <w:t>e-mailowych.</w:t>
      </w:r>
    </w:p>
    <w:p w14:paraId="54D6BAF1" w14:textId="59337F88" w:rsidR="00457542" w:rsidRPr="006A241D" w:rsidRDefault="00DE28B0" w:rsidP="0048078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6A241D">
        <w:rPr>
          <w:rFonts w:cs="Times New Roman"/>
          <w:szCs w:val="24"/>
        </w:rPr>
        <w:t>Dokument należy dostarczyć w wersji papierowej z pod</w:t>
      </w:r>
      <w:r w:rsidR="00BB14F9" w:rsidRPr="006A241D">
        <w:rPr>
          <w:rFonts w:cs="Times New Roman"/>
          <w:szCs w:val="24"/>
        </w:rPr>
        <w:t>pisami autorów, elektronicznej</w:t>
      </w:r>
      <w:r w:rsidR="00480785">
        <w:rPr>
          <w:rFonts w:cs="Times New Roman"/>
          <w:szCs w:val="24"/>
        </w:rPr>
        <w:t xml:space="preserve"> </w:t>
      </w:r>
      <w:r w:rsidR="008E13C6">
        <w:rPr>
          <w:rFonts w:cs="Times New Roman"/>
          <w:szCs w:val="24"/>
        </w:rPr>
        <w:t>(</w:t>
      </w:r>
      <w:r w:rsidR="00692962">
        <w:rPr>
          <w:rFonts w:cs="Times New Roman"/>
          <w:szCs w:val="24"/>
        </w:rPr>
        <w:t>w </w:t>
      </w:r>
      <w:r w:rsidRPr="006A241D">
        <w:rPr>
          <w:rFonts w:cs="Times New Roman"/>
          <w:szCs w:val="24"/>
        </w:rPr>
        <w:t xml:space="preserve">formacie </w:t>
      </w:r>
      <w:r w:rsidR="00BE49AA" w:rsidRPr="006A241D">
        <w:rPr>
          <w:rFonts w:cs="Times New Roman"/>
          <w:szCs w:val="24"/>
        </w:rPr>
        <w:t xml:space="preserve">.pdf </w:t>
      </w:r>
      <w:r w:rsidRPr="006A241D">
        <w:rPr>
          <w:rFonts w:cs="Times New Roman"/>
          <w:szCs w:val="24"/>
        </w:rPr>
        <w:t xml:space="preserve">i edytowalnym formacie </w:t>
      </w:r>
      <w:r w:rsidR="00C308C6" w:rsidRPr="006A241D">
        <w:rPr>
          <w:rFonts w:cs="Times New Roman"/>
          <w:szCs w:val="24"/>
        </w:rPr>
        <w:t>.</w:t>
      </w:r>
      <w:proofErr w:type="spellStart"/>
      <w:r w:rsidR="00C308C6" w:rsidRPr="006A241D">
        <w:rPr>
          <w:rFonts w:cs="Times New Roman"/>
          <w:szCs w:val="24"/>
        </w:rPr>
        <w:t>doc</w:t>
      </w:r>
      <w:r w:rsidR="000C379E">
        <w:rPr>
          <w:rFonts w:cs="Times New Roman"/>
          <w:szCs w:val="24"/>
        </w:rPr>
        <w:t>x</w:t>
      </w:r>
      <w:proofErr w:type="spellEnd"/>
      <w:r w:rsidR="00C308C6" w:rsidRPr="006A241D">
        <w:rPr>
          <w:rFonts w:cs="Times New Roman"/>
          <w:szCs w:val="24"/>
        </w:rPr>
        <w:t xml:space="preserve"> lub .</w:t>
      </w:r>
      <w:proofErr w:type="spellStart"/>
      <w:r w:rsidR="00C308C6" w:rsidRPr="006A241D">
        <w:rPr>
          <w:rFonts w:cs="Times New Roman"/>
          <w:szCs w:val="24"/>
        </w:rPr>
        <w:t>xls</w:t>
      </w:r>
      <w:r w:rsidR="000C379E">
        <w:rPr>
          <w:rFonts w:cs="Times New Roman"/>
          <w:szCs w:val="24"/>
        </w:rPr>
        <w:t>x</w:t>
      </w:r>
      <w:proofErr w:type="spellEnd"/>
      <w:r w:rsidR="008E13C6">
        <w:rPr>
          <w:rFonts w:cs="Times New Roman"/>
          <w:szCs w:val="24"/>
        </w:rPr>
        <w:t>)</w:t>
      </w:r>
      <w:r w:rsidRPr="006A241D">
        <w:rPr>
          <w:rFonts w:cs="Times New Roman"/>
          <w:szCs w:val="24"/>
        </w:rPr>
        <w:t xml:space="preserve"> na nośniku elektronicznym.</w:t>
      </w:r>
    </w:p>
    <w:p w14:paraId="4CCEA50A" w14:textId="73B644D9" w:rsidR="00457542" w:rsidRPr="006A241D" w:rsidRDefault="00DE28B0" w:rsidP="0048078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6A241D">
        <w:rPr>
          <w:rFonts w:cs="Times New Roman"/>
          <w:szCs w:val="24"/>
        </w:rPr>
        <w:t xml:space="preserve">Wszelkie prawa majątkowe do wykonanych </w:t>
      </w:r>
      <w:r w:rsidR="00BB14F9" w:rsidRPr="006A241D">
        <w:rPr>
          <w:rFonts w:cs="Times New Roman"/>
          <w:szCs w:val="24"/>
        </w:rPr>
        <w:t xml:space="preserve">opracowań zostaną przeniesione </w:t>
      </w:r>
      <w:r w:rsidRPr="006A241D">
        <w:rPr>
          <w:rFonts w:cs="Times New Roman"/>
          <w:szCs w:val="24"/>
        </w:rPr>
        <w:t>na</w:t>
      </w:r>
      <w:r w:rsidR="00692962">
        <w:rPr>
          <w:rFonts w:cs="Times New Roman"/>
          <w:szCs w:val="24"/>
        </w:rPr>
        <w:t> </w:t>
      </w:r>
      <w:r w:rsidRPr="006A241D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6A241D">
        <w:rPr>
          <w:rFonts w:cs="Times New Roman"/>
          <w:szCs w:val="24"/>
        </w:rPr>
        <w:t>objętych przedmiotem zamówienia</w:t>
      </w:r>
      <w:r w:rsidR="00480785">
        <w:rPr>
          <w:rFonts w:cs="Times New Roman"/>
          <w:szCs w:val="24"/>
        </w:rPr>
        <w:t xml:space="preserve"> </w:t>
      </w:r>
      <w:r w:rsidRPr="006A241D">
        <w:rPr>
          <w:rFonts w:cs="Times New Roman"/>
          <w:szCs w:val="24"/>
        </w:rPr>
        <w:t>i przeniesie te prawa na Zamawiającego z chwilą odebrania przedmio</w:t>
      </w:r>
      <w:r w:rsidR="00BB14F9" w:rsidRPr="006A241D">
        <w:rPr>
          <w:rFonts w:cs="Times New Roman"/>
          <w:szCs w:val="24"/>
        </w:rPr>
        <w:t>tu zamówienia.</w:t>
      </w:r>
    </w:p>
    <w:sectPr w:rsidR="00457542" w:rsidRPr="006A241D" w:rsidSect="00457542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4FA37" w14:textId="77777777" w:rsidR="00E411B8" w:rsidRDefault="00E411B8">
      <w:r>
        <w:separator/>
      </w:r>
    </w:p>
  </w:endnote>
  <w:endnote w:type="continuationSeparator" w:id="0">
    <w:p w14:paraId="19B7AC94" w14:textId="77777777" w:rsidR="00E411B8" w:rsidRDefault="00E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E411B8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3F002E8B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72BC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72BC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E411B8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72BC6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4537E65C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72BC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72BC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E411B8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72BC6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5E5A" w14:textId="77777777" w:rsidR="00E411B8" w:rsidRDefault="00E411B8">
      <w:r>
        <w:separator/>
      </w:r>
    </w:p>
  </w:footnote>
  <w:footnote w:type="continuationSeparator" w:id="0">
    <w:p w14:paraId="224EFDF2" w14:textId="77777777" w:rsidR="00E411B8" w:rsidRDefault="00E4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6B96CE48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6ED8D20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24555FBF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6A241D" w14:paraId="0521691E" w14:textId="77777777" w:rsidTr="002350ED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237A287" w14:textId="77777777" w:rsidR="006A241D" w:rsidRDefault="006A241D" w:rsidP="006A241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DCA4431" wp14:editId="03A6F0A9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B6301C4" w14:textId="77777777" w:rsidR="006A241D" w:rsidRDefault="006A241D" w:rsidP="006A241D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366B2364" wp14:editId="47397C4F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047852E" w14:textId="77777777" w:rsidR="006A241D" w:rsidRDefault="006A241D" w:rsidP="006A241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362B965" wp14:editId="7D6F113C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32CD32C4" w14:textId="77777777" w:rsidR="006A241D" w:rsidRDefault="006A241D" w:rsidP="006A241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8F517D2" wp14:editId="5D9F91DA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261C31" w14:textId="77777777" w:rsidR="00CC54D9" w:rsidRDefault="00CC54D9" w:rsidP="006A2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55C04"/>
    <w:multiLevelType w:val="multilevel"/>
    <w:tmpl w:val="2CBEF1C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3"/>
    <w:rsid w:val="000047A2"/>
    <w:rsid w:val="0001062C"/>
    <w:rsid w:val="00010B6E"/>
    <w:rsid w:val="00012B6E"/>
    <w:rsid w:val="00022308"/>
    <w:rsid w:val="00043663"/>
    <w:rsid w:val="00084460"/>
    <w:rsid w:val="000B4135"/>
    <w:rsid w:val="000B423E"/>
    <w:rsid w:val="000B5582"/>
    <w:rsid w:val="000C379E"/>
    <w:rsid w:val="000D05CB"/>
    <w:rsid w:val="000E64C1"/>
    <w:rsid w:val="00106523"/>
    <w:rsid w:val="00126DE2"/>
    <w:rsid w:val="00134FEC"/>
    <w:rsid w:val="00166FB9"/>
    <w:rsid w:val="00175A2B"/>
    <w:rsid w:val="001935DD"/>
    <w:rsid w:val="001F4181"/>
    <w:rsid w:val="002048DE"/>
    <w:rsid w:val="00206591"/>
    <w:rsid w:val="00207B52"/>
    <w:rsid w:val="002104FB"/>
    <w:rsid w:val="002551A7"/>
    <w:rsid w:val="002619F0"/>
    <w:rsid w:val="00270F9E"/>
    <w:rsid w:val="00272656"/>
    <w:rsid w:val="00283F8E"/>
    <w:rsid w:val="00286D8C"/>
    <w:rsid w:val="00296F22"/>
    <w:rsid w:val="002F3A71"/>
    <w:rsid w:val="003003D5"/>
    <w:rsid w:val="00302121"/>
    <w:rsid w:val="00304B10"/>
    <w:rsid w:val="00317E42"/>
    <w:rsid w:val="0035298C"/>
    <w:rsid w:val="00373FA4"/>
    <w:rsid w:val="003822DB"/>
    <w:rsid w:val="003A35BA"/>
    <w:rsid w:val="003A4F3D"/>
    <w:rsid w:val="003B18B2"/>
    <w:rsid w:val="003B3F48"/>
    <w:rsid w:val="003B439E"/>
    <w:rsid w:val="003C0207"/>
    <w:rsid w:val="003C044A"/>
    <w:rsid w:val="003D2AEC"/>
    <w:rsid w:val="00413CD6"/>
    <w:rsid w:val="00443E03"/>
    <w:rsid w:val="004534E5"/>
    <w:rsid w:val="00457542"/>
    <w:rsid w:val="00472728"/>
    <w:rsid w:val="00480785"/>
    <w:rsid w:val="00493E6B"/>
    <w:rsid w:val="004A67E9"/>
    <w:rsid w:val="004B0CF5"/>
    <w:rsid w:val="004B7A03"/>
    <w:rsid w:val="004E0712"/>
    <w:rsid w:val="004E1D26"/>
    <w:rsid w:val="0051239C"/>
    <w:rsid w:val="005250EC"/>
    <w:rsid w:val="00525CE3"/>
    <w:rsid w:val="00537ECE"/>
    <w:rsid w:val="00542AB8"/>
    <w:rsid w:val="00555A07"/>
    <w:rsid w:val="00562708"/>
    <w:rsid w:val="0056351D"/>
    <w:rsid w:val="0058340C"/>
    <w:rsid w:val="00591909"/>
    <w:rsid w:val="005931EE"/>
    <w:rsid w:val="005A2A42"/>
    <w:rsid w:val="005A6EB5"/>
    <w:rsid w:val="005C10AE"/>
    <w:rsid w:val="005F4429"/>
    <w:rsid w:val="005F7DF6"/>
    <w:rsid w:val="00623A92"/>
    <w:rsid w:val="00633ED7"/>
    <w:rsid w:val="00636CA2"/>
    <w:rsid w:val="006639F4"/>
    <w:rsid w:val="006857E7"/>
    <w:rsid w:val="00690CA1"/>
    <w:rsid w:val="00692962"/>
    <w:rsid w:val="006A241D"/>
    <w:rsid w:val="006C3146"/>
    <w:rsid w:val="006D7559"/>
    <w:rsid w:val="006E2595"/>
    <w:rsid w:val="006E4FE9"/>
    <w:rsid w:val="00700439"/>
    <w:rsid w:val="0072302F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0409F"/>
    <w:rsid w:val="00820A72"/>
    <w:rsid w:val="008354D4"/>
    <w:rsid w:val="0085266C"/>
    <w:rsid w:val="00865863"/>
    <w:rsid w:val="00872BC6"/>
    <w:rsid w:val="008E13C6"/>
    <w:rsid w:val="008E3D10"/>
    <w:rsid w:val="00910BC2"/>
    <w:rsid w:val="009275D3"/>
    <w:rsid w:val="00931A85"/>
    <w:rsid w:val="00940121"/>
    <w:rsid w:val="0094609D"/>
    <w:rsid w:val="009563D3"/>
    <w:rsid w:val="00965C1D"/>
    <w:rsid w:val="00977AD1"/>
    <w:rsid w:val="009932DB"/>
    <w:rsid w:val="00997921"/>
    <w:rsid w:val="009A542D"/>
    <w:rsid w:val="009B405F"/>
    <w:rsid w:val="009D43E5"/>
    <w:rsid w:val="00A3134E"/>
    <w:rsid w:val="00A46820"/>
    <w:rsid w:val="00A546BB"/>
    <w:rsid w:val="00A67C28"/>
    <w:rsid w:val="00A77125"/>
    <w:rsid w:val="00A976DC"/>
    <w:rsid w:val="00AB056B"/>
    <w:rsid w:val="00AB225D"/>
    <w:rsid w:val="00AB696B"/>
    <w:rsid w:val="00AD4BA0"/>
    <w:rsid w:val="00B05006"/>
    <w:rsid w:val="00B13F0B"/>
    <w:rsid w:val="00B40DA7"/>
    <w:rsid w:val="00B41174"/>
    <w:rsid w:val="00B50F29"/>
    <w:rsid w:val="00B55793"/>
    <w:rsid w:val="00B57695"/>
    <w:rsid w:val="00BB14F9"/>
    <w:rsid w:val="00BE49AA"/>
    <w:rsid w:val="00BF0FD4"/>
    <w:rsid w:val="00C308C6"/>
    <w:rsid w:val="00C30FCE"/>
    <w:rsid w:val="00C619DC"/>
    <w:rsid w:val="00C87549"/>
    <w:rsid w:val="00CA022E"/>
    <w:rsid w:val="00CC54D9"/>
    <w:rsid w:val="00CF42D7"/>
    <w:rsid w:val="00D07AAA"/>
    <w:rsid w:val="00D13992"/>
    <w:rsid w:val="00D3684A"/>
    <w:rsid w:val="00D52C60"/>
    <w:rsid w:val="00D66DF3"/>
    <w:rsid w:val="00D81437"/>
    <w:rsid w:val="00DA5054"/>
    <w:rsid w:val="00DC2323"/>
    <w:rsid w:val="00DC560D"/>
    <w:rsid w:val="00DE28B0"/>
    <w:rsid w:val="00DE5121"/>
    <w:rsid w:val="00E00895"/>
    <w:rsid w:val="00E2110B"/>
    <w:rsid w:val="00E3438F"/>
    <w:rsid w:val="00E411B8"/>
    <w:rsid w:val="00E45F14"/>
    <w:rsid w:val="00E73D80"/>
    <w:rsid w:val="00EF1D57"/>
    <w:rsid w:val="00EF274C"/>
    <w:rsid w:val="00F0493F"/>
    <w:rsid w:val="00F16432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A24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A24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750D0-03A8-41D9-A5D7-0B74481A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31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Krysztofiak</cp:lastModifiedBy>
  <cp:revision>9</cp:revision>
  <cp:lastPrinted>2017-01-12T08:53:00Z</cp:lastPrinted>
  <dcterms:created xsi:type="dcterms:W3CDTF">2020-02-24T08:04:00Z</dcterms:created>
  <dcterms:modified xsi:type="dcterms:W3CDTF">2020-03-11T19:01:00Z</dcterms:modified>
</cp:coreProperties>
</file>