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5FED9" w14:textId="17B507F9" w:rsidR="00E7778D" w:rsidRPr="00E251EE" w:rsidRDefault="00E7778D" w:rsidP="00E7778D">
      <w:pPr>
        <w:rPr>
          <w:rFonts w:ascii="Lato" w:hAnsi="Lato" w:cs="Arial"/>
          <w:color w:val="262626" w:themeColor="text1" w:themeTint="D9"/>
          <w:sz w:val="20"/>
        </w:rPr>
      </w:pPr>
    </w:p>
    <w:p w14:paraId="02FE6F53" w14:textId="77777777" w:rsidR="0072749E" w:rsidRPr="00E251EE" w:rsidRDefault="00E17333" w:rsidP="0072749E">
      <w:pPr>
        <w:jc w:val="center"/>
        <w:rPr>
          <w:rFonts w:cs="Times New Roman"/>
          <w:b/>
          <w:color w:val="262626" w:themeColor="text1" w:themeTint="D9"/>
        </w:rPr>
      </w:pPr>
      <w:r w:rsidRPr="00E251EE">
        <w:rPr>
          <w:rFonts w:cs="Times New Roman"/>
          <w:b/>
          <w:color w:val="262626" w:themeColor="text1" w:themeTint="D9"/>
        </w:rPr>
        <w:t>SZCZEGÓŁOWY OPIS PRZEDMIOTU ZAMÓWIENIA</w:t>
      </w:r>
    </w:p>
    <w:p w14:paraId="7601883C" w14:textId="77777777" w:rsidR="0072749E" w:rsidRPr="00E251EE" w:rsidRDefault="0072749E" w:rsidP="001F1633">
      <w:pPr>
        <w:rPr>
          <w:rFonts w:cs="Times New Roman"/>
        </w:rPr>
      </w:pPr>
    </w:p>
    <w:p w14:paraId="6A641084" w14:textId="79D5B0F0" w:rsidR="0011634E" w:rsidRPr="0011634E" w:rsidRDefault="001F1633" w:rsidP="0048732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Cs/>
        </w:rPr>
      </w:pPr>
      <w:r w:rsidRPr="0011634E">
        <w:rPr>
          <w:rFonts w:cs="Times New Roman"/>
          <w:bCs/>
        </w:rPr>
        <w:t xml:space="preserve">Przedmiotem zamówienia jest </w:t>
      </w:r>
      <w:r w:rsidR="0011634E" w:rsidRPr="0011634E">
        <w:t>usługa przygotowania oraz przeprowadzenia szkolenia z zakresu transportu kolejowego</w:t>
      </w:r>
      <w:r w:rsidR="0011634E">
        <w:t xml:space="preserve"> w jednej z siedmiu lokalizacji wskazanej przez Zamawiającego mieszczącej się w Warszawie, Lublinie, Krakowie, Katowicach, we Wrocławiu, Gdańsku lub w Poznaniu.</w:t>
      </w:r>
    </w:p>
    <w:p w14:paraId="7351D997" w14:textId="3DE09947" w:rsidR="001F1633" w:rsidRPr="0011634E" w:rsidRDefault="001F1633" w:rsidP="0048732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Cs/>
        </w:rPr>
      </w:pPr>
      <w:r w:rsidRPr="0011634E">
        <w:rPr>
          <w:rFonts w:cs="Times New Roman"/>
          <w:bCs/>
        </w:rPr>
        <w:t>Przedmiot zamówienia obejmuje:</w:t>
      </w:r>
    </w:p>
    <w:p w14:paraId="4963FB10" w14:textId="7F078F6C" w:rsidR="0011634E" w:rsidRDefault="0011634E" w:rsidP="0011634E">
      <w:pPr>
        <w:pStyle w:val="Akapitzlist"/>
        <w:widowControl w:val="0"/>
        <w:numPr>
          <w:ilvl w:val="1"/>
          <w:numId w:val="1"/>
        </w:numPr>
        <w:spacing w:after="60"/>
        <w:contextualSpacing w:val="0"/>
        <w:jc w:val="both"/>
      </w:pPr>
      <w:r w:rsidRPr="0011634E">
        <w:t>przeprowadzenie szkolenia w języku polskim, trwające 1 dzień szkoleniowy, tj. w wymiarze 7 godzin (od 9:30 do 16:30);</w:t>
      </w:r>
    </w:p>
    <w:p w14:paraId="60161DB7" w14:textId="08DDFDB8" w:rsidR="0011634E" w:rsidRDefault="0011634E" w:rsidP="0011634E">
      <w:pPr>
        <w:pStyle w:val="Akapitzlist"/>
        <w:widowControl w:val="0"/>
        <w:numPr>
          <w:ilvl w:val="1"/>
          <w:numId w:val="1"/>
        </w:numPr>
        <w:spacing w:after="60"/>
        <w:contextualSpacing w:val="0"/>
        <w:jc w:val="both"/>
      </w:pPr>
      <w:r>
        <w:t>przygotowanie materiałów szkoleniowych w formie elektronicznej, które zostaną przekazane uczestnikom szkolenia;</w:t>
      </w:r>
    </w:p>
    <w:p w14:paraId="475B3025" w14:textId="155E2326" w:rsidR="0011634E" w:rsidRDefault="0011634E" w:rsidP="0011634E">
      <w:pPr>
        <w:pStyle w:val="Akapitzlist"/>
        <w:widowControl w:val="0"/>
        <w:numPr>
          <w:ilvl w:val="1"/>
          <w:numId w:val="1"/>
        </w:numPr>
        <w:spacing w:after="60"/>
        <w:contextualSpacing w:val="0"/>
        <w:jc w:val="both"/>
      </w:pPr>
      <w:r>
        <w:t>przygotowanie prezentacji dotyczącej tematyki szkolenia;</w:t>
      </w:r>
    </w:p>
    <w:p w14:paraId="03482E4C" w14:textId="65027B98" w:rsidR="0095662E" w:rsidRDefault="0011634E" w:rsidP="00355EEC">
      <w:pPr>
        <w:pStyle w:val="Akapitzlist"/>
        <w:widowControl w:val="0"/>
        <w:numPr>
          <w:ilvl w:val="1"/>
          <w:numId w:val="1"/>
        </w:numPr>
        <w:spacing w:after="60"/>
        <w:contextualSpacing w:val="0"/>
        <w:jc w:val="both"/>
      </w:pPr>
      <w:r>
        <w:t xml:space="preserve">przekazanie Zamawiającemu majątkowych praw autorskich do opracowanych materiałów szkoleniowych, prezentacji na wszystkich </w:t>
      </w:r>
      <w:r w:rsidR="00355EEC">
        <w:t>polach eksploatacji;</w:t>
      </w:r>
    </w:p>
    <w:p w14:paraId="2B4C5800" w14:textId="7DDD7114" w:rsidR="00355EEC" w:rsidRPr="00355EEC" w:rsidRDefault="00355EEC" w:rsidP="00355EEC">
      <w:pPr>
        <w:pStyle w:val="Akapitzlist"/>
        <w:widowControl w:val="0"/>
        <w:numPr>
          <w:ilvl w:val="1"/>
          <w:numId w:val="1"/>
        </w:numPr>
        <w:spacing w:after="60"/>
        <w:contextualSpacing w:val="0"/>
        <w:jc w:val="both"/>
      </w:pPr>
      <w:r>
        <w:t>dojazd oraz powrót z miejsca szkolenia we własnym zakresie.</w:t>
      </w:r>
    </w:p>
    <w:p w14:paraId="0324CE5D" w14:textId="77777777" w:rsidR="0072749E" w:rsidRPr="00E251EE" w:rsidRDefault="0072749E" w:rsidP="002C425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/>
        </w:rPr>
      </w:pPr>
      <w:r w:rsidRPr="00E251EE">
        <w:rPr>
          <w:rFonts w:cs="Times New Roman"/>
          <w:b/>
        </w:rPr>
        <w:t>Wymagania podstawowe:</w:t>
      </w:r>
    </w:p>
    <w:p w14:paraId="4498CE0F" w14:textId="77777777" w:rsidR="00355EEC" w:rsidRPr="0011634E" w:rsidRDefault="00355EEC" w:rsidP="00355EEC">
      <w:pPr>
        <w:pStyle w:val="Akapitzlist"/>
        <w:widowControl w:val="0"/>
        <w:numPr>
          <w:ilvl w:val="1"/>
          <w:numId w:val="1"/>
        </w:numPr>
        <w:spacing w:after="60"/>
        <w:contextualSpacing w:val="0"/>
        <w:jc w:val="both"/>
      </w:pPr>
      <w:r w:rsidRPr="0011634E">
        <w:t>szkolenie powinno zapewnić teoretyczne zapoznanie uczestników z problematyką szkolenia; a omówienie zagadnień teoretycznych musi się być poparte wskazaniem ich praktycznego zastosowania lub występowania, powinno być również poparte przykładami zilustrowanymi, materiałami pozwalającymi na pełniejsze zrozumienie zagadnienia, przykładowo: materiały filmowe, zdjęcia, ilustracje, schematy i tym podobne.</w:t>
      </w:r>
    </w:p>
    <w:p w14:paraId="7C232B95" w14:textId="41B8C4D8" w:rsidR="00355EEC" w:rsidRDefault="00355EEC" w:rsidP="00355EEC">
      <w:pPr>
        <w:pStyle w:val="Akapitzlist"/>
        <w:widowControl w:val="0"/>
        <w:numPr>
          <w:ilvl w:val="1"/>
          <w:numId w:val="1"/>
        </w:numPr>
        <w:spacing w:after="60"/>
        <w:contextualSpacing w:val="0"/>
        <w:jc w:val="both"/>
      </w:pPr>
      <w:r w:rsidRPr="0011634E">
        <w:t>liczba uczestników szkolenia wyniesie od 60 do 120 osób. Uczestnikami szkolenia będą przedstawiciele rynku kolejowego, o różnym stażu pracy i poziomie wiedzy w przedmiotowym zakresie.</w:t>
      </w:r>
    </w:p>
    <w:p w14:paraId="331EED72" w14:textId="7D75B2C4" w:rsidR="00685711" w:rsidRPr="00355EEC" w:rsidRDefault="008D4829" w:rsidP="00355EEC">
      <w:pPr>
        <w:pStyle w:val="Akapitzlist"/>
        <w:widowControl w:val="0"/>
        <w:numPr>
          <w:ilvl w:val="1"/>
          <w:numId w:val="1"/>
        </w:numPr>
        <w:spacing w:after="60"/>
        <w:contextualSpacing w:val="0"/>
        <w:jc w:val="both"/>
      </w:pPr>
      <w:r w:rsidRPr="00355EEC">
        <w:rPr>
          <w:rFonts w:cs="Times New Roman"/>
          <w:spacing w:val="-1"/>
        </w:rPr>
        <w:t xml:space="preserve">Elementy graficzne </w:t>
      </w:r>
      <w:r w:rsidR="00355EEC" w:rsidRPr="00355EEC">
        <w:rPr>
          <w:rFonts w:cs="Times New Roman"/>
          <w:spacing w:val="-1"/>
        </w:rPr>
        <w:t>prezentacji oraz materiałów szkoleniowych</w:t>
      </w:r>
      <w:r w:rsidRPr="00355EEC">
        <w:rPr>
          <w:rFonts w:cs="Times New Roman"/>
          <w:spacing w:val="-1"/>
        </w:rPr>
        <w:t xml:space="preserve"> </w:t>
      </w:r>
      <w:r w:rsidR="00926EBA" w:rsidRPr="00355EEC">
        <w:rPr>
          <w:rFonts w:cs="Times New Roman"/>
          <w:spacing w:val="-1"/>
        </w:rPr>
        <w:t xml:space="preserve">muszą </w:t>
      </w:r>
      <w:r w:rsidRPr="00355EEC">
        <w:rPr>
          <w:rFonts w:cs="Times New Roman"/>
          <w:spacing w:val="-1"/>
        </w:rPr>
        <w:t>być estetyczne, spójne i adekwatne do tematyki</w:t>
      </w:r>
      <w:r w:rsidR="00926EBA" w:rsidRPr="00355EEC">
        <w:rPr>
          <w:rFonts w:cs="Times New Roman"/>
          <w:spacing w:val="-1"/>
        </w:rPr>
        <w:t>,</w:t>
      </w:r>
      <w:r w:rsidR="00BB5FF2" w:rsidRPr="00355EEC">
        <w:rPr>
          <w:rFonts w:cs="Times New Roman"/>
          <w:spacing w:val="-1"/>
        </w:rPr>
        <w:t xml:space="preserve"> wykonane w </w:t>
      </w:r>
      <w:r w:rsidR="00E712B0" w:rsidRPr="00355EEC">
        <w:rPr>
          <w:rFonts w:cs="Times New Roman"/>
          <w:spacing w:val="-1"/>
        </w:rPr>
        <w:t>oparciu o</w:t>
      </w:r>
      <w:r w:rsidR="000F12E9" w:rsidRPr="00355EEC">
        <w:rPr>
          <w:rFonts w:cs="Times New Roman"/>
          <w:spacing w:val="-1"/>
        </w:rPr>
        <w:t>:</w:t>
      </w:r>
      <w:r w:rsidR="00E712B0" w:rsidRPr="00355EEC">
        <w:rPr>
          <w:rFonts w:cs="Times New Roman"/>
          <w:spacing w:val="-1"/>
        </w:rPr>
        <w:t xml:space="preserve"> </w:t>
      </w:r>
    </w:p>
    <w:p w14:paraId="7C2E01AD" w14:textId="215E75B6" w:rsidR="00685711" w:rsidRDefault="00E712B0" w:rsidP="00D94FE0">
      <w:pPr>
        <w:pStyle w:val="Akapitzlist"/>
        <w:numPr>
          <w:ilvl w:val="2"/>
          <w:numId w:val="1"/>
        </w:numPr>
        <w:tabs>
          <w:tab w:val="left" w:pos="813"/>
        </w:tabs>
        <w:spacing w:after="120"/>
        <w:ind w:left="1560"/>
        <w:contextualSpacing w:val="0"/>
        <w:jc w:val="both"/>
        <w:rPr>
          <w:rStyle w:val="Hipercze"/>
          <w:rFonts w:cs="Tahoma"/>
        </w:rPr>
      </w:pPr>
      <w:r w:rsidRPr="00830867">
        <w:rPr>
          <w:rFonts w:cs="Times New Roman"/>
          <w:spacing w:val="-1"/>
        </w:rPr>
        <w:t xml:space="preserve">Księgę </w:t>
      </w:r>
      <w:r w:rsidR="00926EBA" w:rsidRPr="00830867">
        <w:rPr>
          <w:rFonts w:cs="Times New Roman"/>
          <w:spacing w:val="-1"/>
        </w:rPr>
        <w:t>I</w:t>
      </w:r>
      <w:r w:rsidRPr="00830867">
        <w:rPr>
          <w:rFonts w:cs="Times New Roman"/>
          <w:spacing w:val="-1"/>
        </w:rPr>
        <w:t xml:space="preserve">dentyfikacji </w:t>
      </w:r>
      <w:r w:rsidR="00926EBA" w:rsidRPr="00830867">
        <w:rPr>
          <w:rFonts w:cs="Times New Roman"/>
          <w:spacing w:val="-1"/>
        </w:rPr>
        <w:t>W</w:t>
      </w:r>
      <w:r w:rsidRPr="00830867">
        <w:rPr>
          <w:rFonts w:cs="Times New Roman"/>
          <w:spacing w:val="-1"/>
        </w:rPr>
        <w:t>izualnej Projektu Akademia Bezpieczeństwa Kolejowego (ABK)</w:t>
      </w:r>
      <w:r w:rsidR="00926EBA" w:rsidRPr="00830867">
        <w:rPr>
          <w:rFonts w:cs="Times New Roman"/>
          <w:spacing w:val="-1"/>
        </w:rPr>
        <w:t xml:space="preserve"> </w:t>
      </w:r>
      <w:r w:rsidR="000F12E9" w:rsidRPr="00DD33DC">
        <w:t>dostępn</w:t>
      </w:r>
      <w:r w:rsidR="000F12E9">
        <w:t xml:space="preserve">ą jest pod adresem internetowym: </w:t>
      </w:r>
      <w:hyperlink r:id="rId8" w:history="1">
        <w:r w:rsidR="000F12E9" w:rsidRPr="00685711">
          <w:rPr>
            <w:rStyle w:val="Hipercze"/>
            <w:rFonts w:cs="Tahoma"/>
          </w:rPr>
          <w:t>https://utk.gov.pl/pl/dokumenty-i-formularze/logotypy-identyfikacja/akademia-bezpieczenstwa/15645,ABK.html</w:t>
        </w:r>
      </w:hyperlink>
    </w:p>
    <w:p w14:paraId="3ED88D19" w14:textId="1D0A131D" w:rsidR="00685711" w:rsidRPr="00685711" w:rsidRDefault="00685711" w:rsidP="00D94FE0">
      <w:pPr>
        <w:pStyle w:val="Akapitzlist"/>
        <w:numPr>
          <w:ilvl w:val="2"/>
          <w:numId w:val="1"/>
        </w:numPr>
        <w:tabs>
          <w:tab w:val="left" w:pos="813"/>
        </w:tabs>
        <w:spacing w:after="120"/>
        <w:ind w:left="1560"/>
        <w:contextualSpacing w:val="0"/>
        <w:jc w:val="both"/>
        <w:rPr>
          <w:rStyle w:val="Hipercze"/>
          <w:rFonts w:cs="Tahoma"/>
        </w:rPr>
      </w:pPr>
      <w:r w:rsidRPr="00830867">
        <w:rPr>
          <w:rStyle w:val="Hipercze"/>
          <w:rFonts w:cs="Tahoma"/>
          <w:color w:val="auto"/>
          <w:u w:val="none"/>
        </w:rPr>
        <w:t>Wymogi i materiały dotyczące oznakowania dla Programu Operacyjnego Infrastruktura i Środowisko 2014–2020, które są dostępne na stronie:</w:t>
      </w:r>
      <w:r w:rsidRPr="00830867">
        <w:rPr>
          <w:rStyle w:val="Hipercze"/>
          <w:rFonts w:cs="Tahoma"/>
          <w:color w:val="auto"/>
        </w:rPr>
        <w:t xml:space="preserve"> </w:t>
      </w:r>
      <w:r w:rsidRPr="00685711">
        <w:rPr>
          <w:rStyle w:val="Hipercze"/>
          <w:rFonts w:cs="Tahoma"/>
        </w:rPr>
        <w:t>http://www.pois.gov.pl/strony/o-programie/dokumenty/podrecznik-wnioskodawcy-i-beneficjenta-programow-polityki-spojnosci-2014-2020-w-zakresie-informacji-i-promocji-dla-umow-podpisanych-od-1-stycznia-2018-r/</w:t>
      </w:r>
    </w:p>
    <w:p w14:paraId="09277114" w14:textId="734577C5" w:rsidR="00FD0E25" w:rsidRPr="00262044" w:rsidRDefault="00267844" w:rsidP="00267844">
      <w:pPr>
        <w:pStyle w:val="Bezodstpw"/>
        <w:numPr>
          <w:ilvl w:val="0"/>
          <w:numId w:val="1"/>
        </w:numPr>
        <w:spacing w:after="120"/>
        <w:rPr>
          <w:b/>
        </w:rPr>
      </w:pPr>
      <w:r w:rsidRPr="00267844">
        <w:rPr>
          <w:b/>
        </w:rPr>
        <w:t>Prz</w:t>
      </w:r>
      <w:r w:rsidRPr="00262044">
        <w:rPr>
          <w:b/>
        </w:rPr>
        <w:t>ykładowa tematyka szkoleń:</w:t>
      </w:r>
    </w:p>
    <w:p w14:paraId="008AF572" w14:textId="77777777" w:rsidR="003F16C1" w:rsidRDefault="00262044" w:rsidP="003F16C1">
      <w:pPr>
        <w:pStyle w:val="Bezodstpw"/>
        <w:numPr>
          <w:ilvl w:val="1"/>
          <w:numId w:val="1"/>
        </w:numPr>
        <w:spacing w:after="120"/>
        <w:jc w:val="both"/>
      </w:pPr>
      <w:proofErr w:type="spellStart"/>
      <w:r w:rsidRPr="00262044">
        <w:rPr>
          <w:rFonts w:eastAsia="Times New Roman"/>
        </w:rPr>
        <w:t>Cyberbezpieczeństwo</w:t>
      </w:r>
      <w:proofErr w:type="spellEnd"/>
      <w:r w:rsidRPr="00262044">
        <w:rPr>
          <w:rFonts w:eastAsia="Times New Roman"/>
        </w:rPr>
        <w:t xml:space="preserve"> – nowy rodzaj zagrożeń w systemach zarządzania</w:t>
      </w:r>
      <w:r>
        <w:t>;</w:t>
      </w:r>
      <w:r w:rsidRPr="00262044">
        <w:t xml:space="preserve"> </w:t>
      </w:r>
    </w:p>
    <w:p w14:paraId="490E77CF" w14:textId="043EF5EB" w:rsidR="00262044" w:rsidRDefault="00262044" w:rsidP="003F16C1">
      <w:pPr>
        <w:pStyle w:val="Bezodstpw"/>
        <w:numPr>
          <w:ilvl w:val="1"/>
          <w:numId w:val="1"/>
        </w:numPr>
        <w:spacing w:after="120"/>
        <w:jc w:val="both"/>
      </w:pPr>
      <w:r>
        <w:t xml:space="preserve">Certyfikacja </w:t>
      </w:r>
      <w:r w:rsidRPr="003F16C1">
        <w:rPr>
          <w:rFonts w:eastAsia="Times New Roman"/>
        </w:rPr>
        <w:t>ECM dla wszystkich pojazdów - Utrzymywanie pojazdów kolejowych po wdrożeniu IV pakietu kolejowego. Praktyczne aspekty - identyfikacja komponentów krytycznych, nowoczesne metody diagnostyczne</w:t>
      </w:r>
      <w:r>
        <w:t>;</w:t>
      </w:r>
    </w:p>
    <w:p w14:paraId="7E6CF5F5" w14:textId="2E677CBF" w:rsidR="003F16C1" w:rsidRPr="003F16C1" w:rsidRDefault="003F16C1" w:rsidP="003F16C1">
      <w:pPr>
        <w:pStyle w:val="Bezodstpw"/>
        <w:numPr>
          <w:ilvl w:val="1"/>
          <w:numId w:val="1"/>
        </w:numPr>
        <w:spacing w:after="120"/>
        <w:jc w:val="both"/>
      </w:pPr>
      <w:r>
        <w:t>Nowe</w:t>
      </w:r>
      <w:r w:rsidRPr="003F16C1">
        <w:rPr>
          <w:rFonts w:eastAsia="Times New Roman"/>
        </w:rPr>
        <w:t xml:space="preserve"> </w:t>
      </w:r>
      <w:r>
        <w:rPr>
          <w:rFonts w:eastAsia="Times New Roman"/>
        </w:rPr>
        <w:t>r</w:t>
      </w:r>
      <w:r w:rsidRPr="00262044">
        <w:rPr>
          <w:rFonts w:eastAsia="Times New Roman"/>
        </w:rPr>
        <w:t>ozporządzenie w sprawie otwartego dostępu - 2018/1795 oraz omówienie metodyki przeprowadzania badania równowagi ekonomicznej na podstawie rozporządzenia 2018/1795</w:t>
      </w:r>
      <w:r>
        <w:rPr>
          <w:rFonts w:eastAsia="Times New Roman"/>
        </w:rPr>
        <w:t>;</w:t>
      </w:r>
    </w:p>
    <w:p w14:paraId="6D4BB96D" w14:textId="69D5729B" w:rsidR="003F16C1" w:rsidRPr="003F16C1" w:rsidRDefault="003F16C1" w:rsidP="003F16C1">
      <w:pPr>
        <w:pStyle w:val="Bezodstpw"/>
        <w:numPr>
          <w:ilvl w:val="1"/>
          <w:numId w:val="1"/>
        </w:numPr>
        <w:spacing w:after="120"/>
        <w:jc w:val="both"/>
      </w:pPr>
      <w:r>
        <w:t xml:space="preserve">Europejski </w:t>
      </w:r>
      <w:r w:rsidRPr="00262044">
        <w:rPr>
          <w:rFonts w:eastAsia="Times New Roman"/>
        </w:rPr>
        <w:t>System Sterowania Pociągiem ERTMS/ETCS oraz Globalny System Kolejowej Radiokomunikacji Ruchomej ERTMS/GSM-R</w:t>
      </w:r>
      <w:r>
        <w:rPr>
          <w:rFonts w:eastAsia="Times New Roman"/>
        </w:rPr>
        <w:t>;</w:t>
      </w:r>
    </w:p>
    <w:p w14:paraId="254147ED" w14:textId="77777777" w:rsidR="003F16C1" w:rsidRDefault="003F16C1" w:rsidP="003F16C1">
      <w:pPr>
        <w:pStyle w:val="Bezodstpw"/>
        <w:numPr>
          <w:ilvl w:val="1"/>
          <w:numId w:val="1"/>
        </w:numPr>
        <w:spacing w:after="120"/>
        <w:jc w:val="both"/>
      </w:pPr>
      <w:r>
        <w:t xml:space="preserve">Technika </w:t>
      </w:r>
      <w:r w:rsidR="00262044" w:rsidRPr="003F16C1">
        <w:rPr>
          <w:rFonts w:eastAsia="Times New Roman"/>
        </w:rPr>
        <w:t>technologii i organizacji transportu kolejowego pod katem budowy i eksploatacji podsystemów strukturalnych w kolejnictwie, w tym: zasady utrzymania drogi  kolejowej, zasady utrzymania taboru, certyfikacja TSI, zasady teleinformatyki, procesy inwestycyjne prowadzone na kolei</w:t>
      </w:r>
      <w:r>
        <w:t>;</w:t>
      </w:r>
    </w:p>
    <w:p w14:paraId="09CB3D54" w14:textId="6472B37A" w:rsidR="003F16C1" w:rsidRDefault="00262044" w:rsidP="003F16C1">
      <w:pPr>
        <w:pStyle w:val="Bezodstpw"/>
        <w:numPr>
          <w:ilvl w:val="1"/>
          <w:numId w:val="1"/>
        </w:numPr>
        <w:spacing w:after="120"/>
        <w:jc w:val="both"/>
      </w:pPr>
      <w:r w:rsidRPr="003F16C1">
        <w:rPr>
          <w:rFonts w:eastAsia="Times New Roman"/>
        </w:rPr>
        <w:lastRenderedPageBreak/>
        <w:t xml:space="preserve">Szkolenia dla uczestników komisji kolejowych dotyczących styku (najczęściej) dwóch różnych podmiotów kolejowych: styk tor – zestaw kołowy w aspekcie pomiarów statycznych oraz dynamicznych toru oraz taboru podczas prowadzenia postępowań związanych </w:t>
      </w:r>
      <w:r w:rsidR="003F16C1">
        <w:rPr>
          <w:rFonts w:eastAsia="Times New Roman"/>
        </w:rPr>
        <w:br/>
      </w:r>
      <w:r w:rsidRPr="003F16C1">
        <w:rPr>
          <w:rFonts w:eastAsia="Times New Roman"/>
        </w:rPr>
        <w:t>z wykolejeniem taboru; styk pantograf – sieć trakcyjna w przypadkach uszkodzenia</w:t>
      </w:r>
      <w:r w:rsidR="003F16C1">
        <w:rPr>
          <w:rFonts w:eastAsia="Times New Roman"/>
        </w:rPr>
        <w:t>;</w:t>
      </w:r>
    </w:p>
    <w:p w14:paraId="6B8395E3" w14:textId="77777777" w:rsidR="003F16C1" w:rsidRDefault="00262044" w:rsidP="003F16C1">
      <w:pPr>
        <w:pStyle w:val="Bezodstpw"/>
        <w:numPr>
          <w:ilvl w:val="1"/>
          <w:numId w:val="1"/>
        </w:numPr>
        <w:spacing w:after="120"/>
        <w:jc w:val="both"/>
      </w:pPr>
      <w:r w:rsidRPr="003F16C1">
        <w:rPr>
          <w:rFonts w:eastAsia="Times New Roman"/>
        </w:rPr>
        <w:t>Teleinformatyka wykorzystywana przy działaniu urządzeń komputerowych sterowania ruchem kolejowym z wykorzystaniem światłowodów i kodowania cyfrowego jak podstawowy element działania systemu ERTMS</w:t>
      </w:r>
      <w:r w:rsidR="003F16C1">
        <w:t>;</w:t>
      </w:r>
    </w:p>
    <w:p w14:paraId="2C593913" w14:textId="77777777" w:rsidR="003F16C1" w:rsidRDefault="00262044" w:rsidP="003F16C1">
      <w:pPr>
        <w:pStyle w:val="Bezodstpw"/>
        <w:numPr>
          <w:ilvl w:val="1"/>
          <w:numId w:val="1"/>
        </w:numPr>
        <w:spacing w:after="120"/>
        <w:jc w:val="both"/>
      </w:pPr>
      <w:r w:rsidRPr="00262044">
        <w:t xml:space="preserve"> </w:t>
      </w:r>
      <w:r w:rsidRPr="003F16C1">
        <w:rPr>
          <w:rFonts w:eastAsia="Times New Roman"/>
        </w:rPr>
        <w:t xml:space="preserve">Oględziny i pomiary taboru i infrastruktury po </w:t>
      </w:r>
      <w:proofErr w:type="spellStart"/>
      <w:r w:rsidRPr="003F16C1">
        <w:rPr>
          <w:rFonts w:eastAsia="Times New Roman"/>
        </w:rPr>
        <w:t>wykolejeniach</w:t>
      </w:r>
      <w:proofErr w:type="spellEnd"/>
      <w:r w:rsidR="003F16C1">
        <w:t>;</w:t>
      </w:r>
      <w:r w:rsidRPr="00262044">
        <w:t xml:space="preserve"> </w:t>
      </w:r>
    </w:p>
    <w:p w14:paraId="39AAA0F4" w14:textId="3EA932A7" w:rsidR="00262044" w:rsidRDefault="00262044" w:rsidP="003F16C1">
      <w:pPr>
        <w:pStyle w:val="Bezodstpw"/>
        <w:numPr>
          <w:ilvl w:val="1"/>
          <w:numId w:val="1"/>
        </w:numPr>
        <w:spacing w:after="120"/>
        <w:jc w:val="both"/>
      </w:pPr>
      <w:r w:rsidRPr="003F16C1">
        <w:rPr>
          <w:rFonts w:eastAsia="Times New Roman"/>
        </w:rPr>
        <w:t xml:space="preserve">Zasady działania nowoczesnych komputerowych urządzeń sterowania ruchem kolejowym, </w:t>
      </w:r>
      <w:r w:rsidR="003F16C1">
        <w:rPr>
          <w:rFonts w:eastAsia="Times New Roman"/>
        </w:rPr>
        <w:br/>
      </w:r>
      <w:r w:rsidRPr="003F16C1">
        <w:rPr>
          <w:rFonts w:eastAsia="Times New Roman"/>
        </w:rPr>
        <w:t xml:space="preserve">w tym: standaryzacja interfejsów pomiędzy różnymi typami urządzeń </w:t>
      </w:r>
      <w:proofErr w:type="spellStart"/>
      <w:r w:rsidRPr="003F16C1">
        <w:rPr>
          <w:rFonts w:eastAsia="Times New Roman"/>
        </w:rPr>
        <w:t>srk</w:t>
      </w:r>
      <w:proofErr w:type="spellEnd"/>
      <w:r w:rsidRPr="003F16C1">
        <w:rPr>
          <w:rFonts w:eastAsia="Times New Roman"/>
        </w:rPr>
        <w:t xml:space="preserve">, diagnostyka urządzeń komputerowych, proces utrzymaniowy i naprawczy elektronicznych urządzeń </w:t>
      </w:r>
      <w:proofErr w:type="spellStart"/>
      <w:r w:rsidRPr="003F16C1">
        <w:rPr>
          <w:rFonts w:eastAsia="Times New Roman"/>
        </w:rPr>
        <w:t>srk</w:t>
      </w:r>
      <w:proofErr w:type="spellEnd"/>
      <w:r w:rsidR="003F16C1">
        <w:t>;</w:t>
      </w:r>
    </w:p>
    <w:p w14:paraId="3C0EF26D" w14:textId="7DE8A6C2" w:rsidR="00262044" w:rsidRDefault="00262044" w:rsidP="003F16C1">
      <w:pPr>
        <w:pStyle w:val="Bezodstpw"/>
        <w:numPr>
          <w:ilvl w:val="1"/>
          <w:numId w:val="1"/>
        </w:numPr>
        <w:spacing w:after="120"/>
        <w:jc w:val="both"/>
      </w:pPr>
      <w:r w:rsidRPr="003F16C1">
        <w:rPr>
          <w:rFonts w:eastAsia="Times New Roman"/>
        </w:rPr>
        <w:t>Szkolenia dla przewoźników oraz zarządców infrastruktury: aspekt psychologicznej przydatności pracownika po wydarzeniach traumatycznych podczas wykonywania obowiązków pracowniczych</w:t>
      </w:r>
      <w:r w:rsidR="003F16C1">
        <w:t>;</w:t>
      </w:r>
    </w:p>
    <w:p w14:paraId="58C72B3F" w14:textId="77777777" w:rsidR="003F16C1" w:rsidRDefault="00262044" w:rsidP="003F16C1">
      <w:pPr>
        <w:pStyle w:val="Bezodstpw"/>
        <w:numPr>
          <w:ilvl w:val="1"/>
          <w:numId w:val="1"/>
        </w:numPr>
        <w:spacing w:after="120"/>
        <w:jc w:val="both"/>
      </w:pPr>
      <w:r w:rsidRPr="003F16C1">
        <w:rPr>
          <w:rFonts w:eastAsia="Times New Roman"/>
        </w:rPr>
        <w:t>Budowa i eksploatacja nowoczesnego taboru kolejowego, w tym: badania ultradźwiękowe związane z eksploatacją wózków jezdnych, ram wagonowych i ich naprawą, przygotowywanie założeń techniczno- eksploatacyjnych dla nowego i modernizowanego taboru wagonowego, sporządzanie programów badań dla nowego i modernizowanego taboru wagonowego, oceny stanu technicznego wagonów – układy hamulcowe, wózki jezdne , zderzaki, ramy wagonów, układy klimatyzacji, ocena zgodności</w:t>
      </w:r>
      <w:r w:rsidR="003F16C1">
        <w:t>;</w:t>
      </w:r>
    </w:p>
    <w:p w14:paraId="7704D152" w14:textId="77777777" w:rsidR="003F16C1" w:rsidRDefault="00262044" w:rsidP="003F16C1">
      <w:pPr>
        <w:pStyle w:val="Bezodstpw"/>
        <w:numPr>
          <w:ilvl w:val="1"/>
          <w:numId w:val="1"/>
        </w:numPr>
        <w:spacing w:after="120"/>
        <w:jc w:val="both"/>
      </w:pPr>
      <w:r w:rsidRPr="003F16C1">
        <w:rPr>
          <w:rFonts w:eastAsia="Times New Roman"/>
        </w:rPr>
        <w:t>Systemy zasilania trakcji elektrycznej, sieci trakcyjnej, w tym: wymagania techniczne dla elementów sieci trakcyjne górnej i powrotnej, diagnostyka sieci trakcyjnej, warunki eksploatacji oraz planowych wymian podzespołów na podstacjach trakcyjnych</w:t>
      </w:r>
      <w:r w:rsidR="003F16C1">
        <w:t>;</w:t>
      </w:r>
    </w:p>
    <w:p w14:paraId="3670D594" w14:textId="77777777" w:rsidR="003F16C1" w:rsidRDefault="00262044" w:rsidP="003F16C1">
      <w:pPr>
        <w:pStyle w:val="Bezodstpw"/>
        <w:numPr>
          <w:ilvl w:val="1"/>
          <w:numId w:val="1"/>
        </w:numPr>
        <w:spacing w:after="120"/>
        <w:jc w:val="both"/>
      </w:pPr>
      <w:r w:rsidRPr="003F16C1">
        <w:rPr>
          <w:rFonts w:eastAsia="Times New Roman"/>
        </w:rPr>
        <w:t>Zarządzanie czynnikami ludzkimi i organizacyjnymi w obrębie systemu zarządzania bezpieczeństwem oraz kształtowanie kultury bezpieczeństwa</w:t>
      </w:r>
      <w:r w:rsidR="003F16C1">
        <w:t>;</w:t>
      </w:r>
    </w:p>
    <w:p w14:paraId="1FEE2779" w14:textId="704DAD13" w:rsidR="003F16C1" w:rsidRDefault="00262044" w:rsidP="003F16C1">
      <w:pPr>
        <w:pStyle w:val="Bezodstpw"/>
        <w:numPr>
          <w:ilvl w:val="1"/>
          <w:numId w:val="1"/>
        </w:numPr>
        <w:spacing w:after="120"/>
        <w:jc w:val="both"/>
      </w:pPr>
      <w:r w:rsidRPr="003F16C1">
        <w:rPr>
          <w:rFonts w:eastAsia="Times New Roman"/>
        </w:rPr>
        <w:t>Jak uruchomić bocznice kolejową/jak rozpocząć działalność na bocznicy kolejowej (wymogi prawne z obszaru bezpieczeństwa i regulacji)</w:t>
      </w:r>
      <w:r w:rsidR="003F16C1">
        <w:rPr>
          <w:rFonts w:eastAsia="Times New Roman"/>
        </w:rPr>
        <w:t>;</w:t>
      </w:r>
      <w:bookmarkStart w:id="0" w:name="_GoBack"/>
      <w:bookmarkEnd w:id="0"/>
    </w:p>
    <w:p w14:paraId="175BD655" w14:textId="7CFCFCF8" w:rsidR="00262044" w:rsidRPr="003F16C1" w:rsidRDefault="00262044" w:rsidP="003F16C1">
      <w:pPr>
        <w:pStyle w:val="Bezodstpw"/>
        <w:numPr>
          <w:ilvl w:val="1"/>
          <w:numId w:val="1"/>
        </w:numPr>
        <w:spacing w:after="120"/>
        <w:jc w:val="both"/>
      </w:pPr>
      <w:r w:rsidRPr="003F16C1">
        <w:rPr>
          <w:rFonts w:eastAsia="Times New Roman"/>
        </w:rPr>
        <w:t>Koleje wąskotorowe – bezpieczne przewozy</w:t>
      </w:r>
      <w:r w:rsidRPr="00262044">
        <w:t xml:space="preserve">. </w:t>
      </w:r>
    </w:p>
    <w:p w14:paraId="578365EB" w14:textId="77777777" w:rsidR="00262044" w:rsidRPr="00262044" w:rsidRDefault="00262044" w:rsidP="00267844">
      <w:pPr>
        <w:pStyle w:val="Bezodstpw"/>
        <w:spacing w:after="120"/>
        <w:ind w:left="360"/>
      </w:pPr>
    </w:p>
    <w:sectPr w:rsidR="00262044" w:rsidRPr="00262044" w:rsidSect="00E779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43" w:right="1418" w:bottom="1418" w:left="1418" w:header="136" w:footer="71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BF3BBA" w16cid:durableId="21D46301"/>
  <w16cid:commentId w16cid:paraId="71F4C5DD" w16cid:durableId="21D45C19"/>
  <w16cid:commentId w16cid:paraId="4B190A9A" w16cid:durableId="21C2FEE1"/>
  <w16cid:commentId w16cid:paraId="25BDFAA1" w16cid:durableId="21E68660"/>
  <w16cid:commentId w16cid:paraId="049A3630" w16cid:durableId="21E68661"/>
  <w16cid:commentId w16cid:paraId="27B729DA" w16cid:durableId="21D51B45"/>
  <w16cid:commentId w16cid:paraId="2387C795" w16cid:durableId="21C2FEE4"/>
  <w16cid:commentId w16cid:paraId="68540899" w16cid:durableId="21D46E1F"/>
  <w16cid:commentId w16cid:paraId="0F1EE102" w16cid:durableId="21E68665"/>
  <w16cid:commentId w16cid:paraId="10DB6BAA" w16cid:durableId="21E68666"/>
  <w16cid:commentId w16cid:paraId="0A134028" w16cid:durableId="21D4787D"/>
  <w16cid:commentId w16cid:paraId="62A1A605" w16cid:durableId="21D47E62"/>
  <w16cid:commentId w16cid:paraId="299D62C5" w16cid:durableId="21C6C4C0"/>
  <w16cid:commentId w16cid:paraId="73532E0F" w16cid:durableId="21C6C56F"/>
  <w16cid:commentId w16cid:paraId="1C1771BE" w16cid:durableId="21C2FEE9"/>
  <w16cid:commentId w16cid:paraId="4A733C92" w16cid:durableId="21C2FEEA"/>
  <w16cid:commentId w16cid:paraId="41E78FDF" w16cid:durableId="21C2FEEB"/>
  <w16cid:commentId w16cid:paraId="3B12336A" w16cid:durableId="21C2FEED"/>
  <w16cid:commentId w16cid:paraId="111B3298" w16cid:durableId="21E69218"/>
  <w16cid:commentId w16cid:paraId="04522C07" w16cid:durableId="21E6866F"/>
  <w16cid:commentId w16cid:paraId="5F6FCCF3" w16cid:durableId="21E68670"/>
  <w16cid:commentId w16cid:paraId="65D0EE3E" w16cid:durableId="21C6C716"/>
  <w16cid:commentId w16cid:paraId="64A97BD0" w16cid:durableId="21D45C2B"/>
  <w16cid:commentId w16cid:paraId="62FABC56" w16cid:durableId="21D45C2C"/>
  <w16cid:commentId w16cid:paraId="0C934B60" w16cid:durableId="21C6C7AE"/>
  <w16cid:commentId w16cid:paraId="222FD97F" w16cid:durableId="21D45C2E"/>
  <w16cid:commentId w16cid:paraId="17C0D67E" w16cid:durableId="21D45C30"/>
  <w16cid:commentId w16cid:paraId="51516DED" w16cid:durableId="21C6C9B6"/>
  <w16cid:commentId w16cid:paraId="15A5C78B" w16cid:durableId="21C2FEEF"/>
  <w16cid:commentId w16cid:paraId="13E4D5F9" w16cid:durableId="21C2FEF0"/>
  <w16cid:commentId w16cid:paraId="799A5EAF" w16cid:durableId="21D45C34"/>
  <w16cid:commentId w16cid:paraId="0B578A7D" w16cid:durableId="21D45C36"/>
  <w16cid:commentId w16cid:paraId="4CF166F5" w16cid:durableId="21C2FEF1"/>
  <w16cid:commentId w16cid:paraId="0A0EDB85" w16cid:durableId="21D45C38"/>
  <w16cid:commentId w16cid:paraId="02AB2392" w16cid:durableId="21D45C39"/>
  <w16cid:commentId w16cid:paraId="4FE5FE22" w16cid:durableId="21E6867F"/>
  <w16cid:commentId w16cid:paraId="31F95B03" w16cid:durableId="21D45C3A"/>
  <w16cid:commentId w16cid:paraId="3952E6BB" w16cid:durableId="21D48F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A6D36" w14:textId="77777777" w:rsidR="00BF4A82" w:rsidRDefault="00BF4A82">
      <w:r>
        <w:separator/>
      </w:r>
    </w:p>
  </w:endnote>
  <w:endnote w:type="continuationSeparator" w:id="0">
    <w:p w14:paraId="02B28687" w14:textId="77777777" w:rsidR="00BF4A82" w:rsidRDefault="00BF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1A084" w14:textId="77777777" w:rsidR="00D94FE0" w:rsidRDefault="00D94FE0" w:rsidP="00E777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6D7C504" w14:textId="77777777" w:rsidR="00D94FE0" w:rsidRDefault="00BF4A82" w:rsidP="00E7778D">
    <w:pPr>
      <w:pStyle w:val="Stopka"/>
      <w:ind w:right="360"/>
    </w:pPr>
    <w:sdt>
      <w:sdtPr>
        <w:id w:val="831194058"/>
        <w:temporary/>
        <w:showingPlcHdr/>
      </w:sdtPr>
      <w:sdtEndPr/>
      <w:sdtContent>
        <w:r w:rsidR="00D94FE0">
          <w:t>[Wpisz tekst]</w:t>
        </w:r>
      </w:sdtContent>
    </w:sdt>
    <w:r w:rsidR="00D94FE0">
      <w:ptab w:relativeTo="margin" w:alignment="center" w:leader="none"/>
    </w:r>
    <w:sdt>
      <w:sdtPr>
        <w:id w:val="-1553449589"/>
        <w:temporary/>
        <w:showingPlcHdr/>
      </w:sdtPr>
      <w:sdtEndPr/>
      <w:sdtContent>
        <w:r w:rsidR="00D94FE0">
          <w:t>[Wpisz tekst]</w:t>
        </w:r>
      </w:sdtContent>
    </w:sdt>
    <w:r w:rsidR="00D94FE0">
      <w:ptab w:relativeTo="margin" w:alignment="right" w:leader="none"/>
    </w:r>
    <w:sdt>
      <w:sdtPr>
        <w:id w:val="1557358649"/>
        <w:temporary/>
        <w:showingPlcHdr/>
      </w:sdtPr>
      <w:sdtEndPr/>
      <w:sdtContent>
        <w:r w:rsidR="00D94FE0">
          <w:t>[Wpisz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3E3DC" w14:textId="610B799B" w:rsidR="00E779AF" w:rsidRPr="00E779AF" w:rsidRDefault="00E779AF" w:rsidP="00E779AF">
    <w:pPr>
      <w:pStyle w:val="Stopka"/>
      <w:jc w:val="center"/>
      <w:rPr>
        <w:sz w:val="18"/>
      </w:rPr>
    </w:pPr>
    <w:r w:rsidRPr="00E779AF">
      <w:rPr>
        <w:sz w:val="18"/>
      </w:rPr>
      <w:t xml:space="preserve">str. </w:t>
    </w:r>
    <w:r w:rsidRPr="00E779AF">
      <w:rPr>
        <w:sz w:val="18"/>
      </w:rPr>
      <w:fldChar w:fldCharType="begin"/>
    </w:r>
    <w:r w:rsidRPr="00E779AF">
      <w:rPr>
        <w:sz w:val="18"/>
      </w:rPr>
      <w:instrText>PAGE   \* MERGEFORMAT</w:instrText>
    </w:r>
    <w:r w:rsidRPr="00E779AF">
      <w:rPr>
        <w:sz w:val="18"/>
      </w:rPr>
      <w:fldChar w:fldCharType="separate"/>
    </w:r>
    <w:r w:rsidR="003F16C1">
      <w:rPr>
        <w:noProof/>
        <w:sz w:val="18"/>
      </w:rPr>
      <w:t>2</w:t>
    </w:r>
    <w:r w:rsidRPr="00E779AF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49"/>
    </w:tblGrid>
    <w:tr w:rsidR="00D94FE0" w14:paraId="0D2DCCFF" w14:textId="77777777" w:rsidTr="00E7778D">
      <w:trPr>
        <w:trHeight w:val="80"/>
      </w:trPr>
      <w:tc>
        <w:tcPr>
          <w:tcW w:w="4543" w:type="dxa"/>
        </w:tcPr>
        <w:p w14:paraId="083FB4A2" w14:textId="77777777" w:rsidR="00D94FE0" w:rsidRPr="00A61E6A" w:rsidRDefault="00D94FE0" w:rsidP="00E7778D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1648733797"/>
            <w:docPartObj>
              <w:docPartGallery w:val="Page Numbers (Top of Page)"/>
              <w:docPartUnique/>
            </w:docPartObj>
          </w:sdtPr>
          <w:sdtEndPr/>
          <w:sdtContent>
            <w:p w14:paraId="0F016EAA" w14:textId="57454FFE" w:rsidR="00D94FE0" w:rsidRDefault="00D94FE0" w:rsidP="00E7778D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E779AF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E779AF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15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44FF31FF" w14:textId="77777777" w:rsidR="00D94FE0" w:rsidRPr="00B2580D" w:rsidRDefault="00BF4A82" w:rsidP="00E7778D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D94FE0" w:rsidRPr="007A572F" w14:paraId="3BCDA72E" w14:textId="77777777" w:rsidTr="00E7778D">
      <w:tc>
        <w:tcPr>
          <w:tcW w:w="4543" w:type="dxa"/>
        </w:tcPr>
        <w:p w14:paraId="311DFF72" w14:textId="77777777" w:rsidR="00D94FE0" w:rsidRPr="00A61E6A" w:rsidRDefault="00D94FE0" w:rsidP="00E7778D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66DD83B7" w14:textId="77777777" w:rsidR="00D94FE0" w:rsidRPr="00B2580D" w:rsidRDefault="00D94FE0" w:rsidP="00E7778D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14:paraId="5B12F25F" w14:textId="77777777" w:rsidR="00D94FE0" w:rsidRPr="00D53D70" w:rsidRDefault="00D94FE0" w:rsidP="00E7778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00E92020" w14:textId="77777777" w:rsidR="00D94FE0" w:rsidRPr="00742EBB" w:rsidRDefault="00BF4A82" w:rsidP="00E7778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D94FE0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0A821789" w14:textId="77777777" w:rsidR="00D94FE0" w:rsidRPr="007D4D60" w:rsidRDefault="00D94FE0" w:rsidP="00E7778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5B936ED5" w14:textId="64A9C7E7" w:rsidR="00D94FE0" w:rsidRPr="007D4D60" w:rsidRDefault="00D94FE0" w:rsidP="00E7778D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DEAC3" w14:textId="77777777" w:rsidR="00BF4A82" w:rsidRDefault="00BF4A82">
      <w:r>
        <w:separator/>
      </w:r>
    </w:p>
  </w:footnote>
  <w:footnote w:type="continuationSeparator" w:id="0">
    <w:p w14:paraId="539CC249" w14:textId="77777777" w:rsidR="00BF4A82" w:rsidRDefault="00BF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C9BE2" w14:textId="7041BC88" w:rsidR="00E779AF" w:rsidRDefault="00E779AF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82"/>
      <w:gridCol w:w="2835"/>
      <w:gridCol w:w="3260"/>
      <w:gridCol w:w="3005"/>
    </w:tblGrid>
    <w:tr w:rsidR="00E779AF" w14:paraId="1DD12314" w14:textId="77777777" w:rsidTr="000763D8">
      <w:trPr>
        <w:trHeight w:val="1134"/>
        <w:jc w:val="center"/>
      </w:trPr>
      <w:tc>
        <w:tcPr>
          <w:tcW w:w="2382" w:type="dxa"/>
          <w:vAlign w:val="center"/>
        </w:tcPr>
        <w:p w14:paraId="0514DCD6" w14:textId="77777777" w:rsidR="00E779AF" w:rsidRDefault="00E779AF" w:rsidP="00E779AF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342BAEFA" wp14:editId="0AE47F78">
                <wp:extent cx="1401645" cy="618490"/>
                <wp:effectExtent l="0" t="0" r="8255" b="0"/>
                <wp:docPr id="69" name="Obraz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677" cy="633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0C68A5E8" w14:textId="77777777" w:rsidR="00E779AF" w:rsidRDefault="00E779AF" w:rsidP="00E779AF">
          <w:pPr>
            <w:tabs>
              <w:tab w:val="left" w:pos="2303"/>
              <w:tab w:val="left" w:pos="2445"/>
            </w:tabs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 w:rsidRPr="00E0631D"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7AFADF7A" wp14:editId="055C5711">
                <wp:extent cx="1647825" cy="637540"/>
                <wp:effectExtent l="0" t="0" r="9525" b="0"/>
                <wp:docPr id="70" name="Obraz 70" descr="C:\Users\mgorta\AppData\Local\Temp\Rar$DIa0.466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gorta\AppData\Local\Temp\Rar$DIa0.466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192" cy="644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25B1768C" w14:textId="77777777" w:rsidR="00E779AF" w:rsidRDefault="00E779AF" w:rsidP="00E779AF">
          <w:pPr>
            <w:ind w:right="175"/>
            <w:jc w:val="center"/>
            <w:rPr>
              <w:rFonts w:eastAsia="Candara" w:cs="Candara"/>
              <w:noProof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284D183" wp14:editId="7C665A1D">
                <wp:extent cx="1767840" cy="441803"/>
                <wp:effectExtent l="0" t="0" r="3810" b="0"/>
                <wp:docPr id="71" name="Obraz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6997" cy="456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241D945B" w14:textId="77777777" w:rsidR="00E779AF" w:rsidRDefault="00E779AF" w:rsidP="00E779AF">
          <w:pPr>
            <w:tabs>
              <w:tab w:val="left" w:pos="2025"/>
            </w:tabs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7D9C0E55" wp14:editId="66DEC032">
                <wp:extent cx="1743075" cy="551815"/>
                <wp:effectExtent l="0" t="0" r="9525" b="635"/>
                <wp:docPr id="72" name="Obraz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4088" cy="555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3B7CB2" w14:textId="77777777" w:rsidR="00E779AF" w:rsidRPr="00F62FAB" w:rsidRDefault="00E779AF" w:rsidP="00E779AF">
    <w:pPr>
      <w:pBdr>
        <w:bottom w:val="single" w:sz="4" w:space="1" w:color="auto"/>
      </w:pBdr>
      <w:ind w:right="-2" w:firstLine="20"/>
      <w:jc w:val="center"/>
      <w:rPr>
        <w:rFonts w:ascii="Candara" w:eastAsia="Candara" w:hAnsi="Candara" w:cs="Candara"/>
        <w:sz w:val="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82"/>
      <w:gridCol w:w="2835"/>
      <w:gridCol w:w="3260"/>
      <w:gridCol w:w="3005"/>
    </w:tblGrid>
    <w:tr w:rsidR="00F940DE" w14:paraId="06B7553D" w14:textId="77777777" w:rsidTr="000763D8">
      <w:trPr>
        <w:trHeight w:val="1134"/>
        <w:jc w:val="center"/>
      </w:trPr>
      <w:tc>
        <w:tcPr>
          <w:tcW w:w="2382" w:type="dxa"/>
          <w:vAlign w:val="center"/>
        </w:tcPr>
        <w:p w14:paraId="5C851AE5" w14:textId="77777777" w:rsidR="00F940DE" w:rsidRDefault="00F940DE" w:rsidP="00F940DE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24DC85F" wp14:editId="3D0CBBBB">
                <wp:extent cx="1401645" cy="618490"/>
                <wp:effectExtent l="0" t="0" r="8255" b="0"/>
                <wp:docPr id="73" name="Obraz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677" cy="633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7965BDC5" w14:textId="77777777" w:rsidR="00F940DE" w:rsidRDefault="00F940DE" w:rsidP="00F940DE">
          <w:pPr>
            <w:tabs>
              <w:tab w:val="left" w:pos="2303"/>
              <w:tab w:val="left" w:pos="2445"/>
            </w:tabs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 w:rsidRPr="00E0631D"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C8AB8E5" wp14:editId="60E3F95D">
                <wp:extent cx="1647825" cy="637540"/>
                <wp:effectExtent l="0" t="0" r="9525" b="0"/>
                <wp:docPr id="74" name="Obraz 74" descr="C:\Users\mgorta\AppData\Local\Temp\Rar$DIa0.466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gorta\AppData\Local\Temp\Rar$DIa0.466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192" cy="644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4F2E3510" w14:textId="77777777" w:rsidR="00F940DE" w:rsidRDefault="00F940DE" w:rsidP="00F940DE">
          <w:pPr>
            <w:ind w:right="175"/>
            <w:jc w:val="center"/>
            <w:rPr>
              <w:rFonts w:eastAsia="Candara" w:cs="Candara"/>
              <w:noProof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4E24C43" wp14:editId="18947A43">
                <wp:extent cx="1767840" cy="441803"/>
                <wp:effectExtent l="0" t="0" r="3810" b="0"/>
                <wp:docPr id="75" name="Obraz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6997" cy="456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3AB68273" w14:textId="77777777" w:rsidR="00F940DE" w:rsidRDefault="00F940DE" w:rsidP="00F940DE">
          <w:pPr>
            <w:tabs>
              <w:tab w:val="left" w:pos="2025"/>
            </w:tabs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323209A" wp14:editId="45A679A1">
                <wp:extent cx="1743075" cy="551815"/>
                <wp:effectExtent l="0" t="0" r="9525" b="635"/>
                <wp:docPr id="76" name="Obraz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4088" cy="555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C10AD6" w14:textId="77777777" w:rsidR="00F940DE" w:rsidRDefault="00F94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5AAB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EA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88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D494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5800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AB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0C6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96B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F23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6C2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F729B"/>
    <w:multiLevelType w:val="hybridMultilevel"/>
    <w:tmpl w:val="07F4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25353"/>
    <w:multiLevelType w:val="hybridMultilevel"/>
    <w:tmpl w:val="4A8E783C"/>
    <w:lvl w:ilvl="0" w:tplc="5EDA3B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8777ED4"/>
    <w:multiLevelType w:val="hybridMultilevel"/>
    <w:tmpl w:val="DBC4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5D73E0"/>
    <w:multiLevelType w:val="multilevel"/>
    <w:tmpl w:val="3DE84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F444D2C"/>
    <w:multiLevelType w:val="multilevel"/>
    <w:tmpl w:val="B2C25FD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 w15:restartNumberingAfterBreak="0">
    <w:nsid w:val="140E1772"/>
    <w:multiLevelType w:val="multilevel"/>
    <w:tmpl w:val="6B7015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6F0E45"/>
    <w:multiLevelType w:val="hybridMultilevel"/>
    <w:tmpl w:val="50DC662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7">
      <w:start w:val="1"/>
      <w:numFmt w:val="lowerLetter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89535B9"/>
    <w:multiLevelType w:val="hybridMultilevel"/>
    <w:tmpl w:val="C69A911E"/>
    <w:lvl w:ilvl="0" w:tplc="5D2CCB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D087614"/>
    <w:multiLevelType w:val="hybridMultilevel"/>
    <w:tmpl w:val="0B1685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0432B7"/>
    <w:multiLevelType w:val="hybridMultilevel"/>
    <w:tmpl w:val="F1529A72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1D071D4"/>
    <w:multiLevelType w:val="multilevel"/>
    <w:tmpl w:val="A78C0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947EF"/>
    <w:multiLevelType w:val="hybridMultilevel"/>
    <w:tmpl w:val="B01A509E"/>
    <w:lvl w:ilvl="0" w:tplc="DB5E42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ADD1C4C"/>
    <w:multiLevelType w:val="hybridMultilevel"/>
    <w:tmpl w:val="88BC1F94"/>
    <w:lvl w:ilvl="0" w:tplc="707CBB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CBF5847"/>
    <w:multiLevelType w:val="multilevel"/>
    <w:tmpl w:val="C4AC98D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1C10664"/>
    <w:multiLevelType w:val="hybridMultilevel"/>
    <w:tmpl w:val="ED6E279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2B7463C"/>
    <w:multiLevelType w:val="hybridMultilevel"/>
    <w:tmpl w:val="538CA5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3F7579A"/>
    <w:multiLevelType w:val="multilevel"/>
    <w:tmpl w:val="053C32A2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76B37A4"/>
    <w:multiLevelType w:val="hybridMultilevel"/>
    <w:tmpl w:val="7A1865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97F0B6A"/>
    <w:multiLevelType w:val="hybridMultilevel"/>
    <w:tmpl w:val="DD2217C8"/>
    <w:lvl w:ilvl="0" w:tplc="19A8A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9FC3AB6"/>
    <w:multiLevelType w:val="hybridMultilevel"/>
    <w:tmpl w:val="1F345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A138C"/>
    <w:multiLevelType w:val="hybridMultilevel"/>
    <w:tmpl w:val="42A4098E"/>
    <w:lvl w:ilvl="0" w:tplc="08C6025A">
      <w:start w:val="1"/>
      <w:numFmt w:val="bullet"/>
      <w:lvlText w:val=""/>
      <w:lvlJc w:val="left"/>
      <w:pPr>
        <w:ind w:left="812" w:hanging="351"/>
      </w:pPr>
      <w:rPr>
        <w:rFonts w:ascii="Symbol" w:eastAsia="Symbol" w:hAnsi="Symbol" w:hint="default"/>
        <w:sz w:val="22"/>
        <w:szCs w:val="22"/>
      </w:rPr>
    </w:lvl>
    <w:lvl w:ilvl="1" w:tplc="71EE1788">
      <w:start w:val="1"/>
      <w:numFmt w:val="bullet"/>
      <w:lvlText w:val="•"/>
      <w:lvlJc w:val="left"/>
      <w:pPr>
        <w:ind w:left="1569" w:hanging="351"/>
      </w:pPr>
      <w:rPr>
        <w:rFonts w:hint="default"/>
      </w:rPr>
    </w:lvl>
    <w:lvl w:ilvl="2" w:tplc="44327D38">
      <w:start w:val="1"/>
      <w:numFmt w:val="bullet"/>
      <w:lvlText w:val="•"/>
      <w:lvlJc w:val="left"/>
      <w:pPr>
        <w:ind w:left="2326" w:hanging="351"/>
      </w:pPr>
      <w:rPr>
        <w:rFonts w:hint="default"/>
      </w:rPr>
    </w:lvl>
    <w:lvl w:ilvl="3" w:tplc="5A783CBE">
      <w:start w:val="1"/>
      <w:numFmt w:val="bullet"/>
      <w:lvlText w:val="•"/>
      <w:lvlJc w:val="left"/>
      <w:pPr>
        <w:ind w:left="3083" w:hanging="351"/>
      </w:pPr>
      <w:rPr>
        <w:rFonts w:hint="default"/>
      </w:rPr>
    </w:lvl>
    <w:lvl w:ilvl="4" w:tplc="A1500ED8">
      <w:start w:val="1"/>
      <w:numFmt w:val="bullet"/>
      <w:lvlText w:val="•"/>
      <w:lvlJc w:val="left"/>
      <w:pPr>
        <w:ind w:left="3840" w:hanging="351"/>
      </w:pPr>
      <w:rPr>
        <w:rFonts w:hint="default"/>
      </w:rPr>
    </w:lvl>
    <w:lvl w:ilvl="5" w:tplc="C2F4821C">
      <w:start w:val="1"/>
      <w:numFmt w:val="bullet"/>
      <w:lvlText w:val="•"/>
      <w:lvlJc w:val="left"/>
      <w:pPr>
        <w:ind w:left="4597" w:hanging="351"/>
      </w:pPr>
      <w:rPr>
        <w:rFonts w:hint="default"/>
      </w:rPr>
    </w:lvl>
    <w:lvl w:ilvl="6" w:tplc="CD4EB520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7" w:tplc="080067F6">
      <w:start w:val="1"/>
      <w:numFmt w:val="bullet"/>
      <w:lvlText w:val="•"/>
      <w:lvlJc w:val="left"/>
      <w:pPr>
        <w:ind w:left="6111" w:hanging="351"/>
      </w:pPr>
      <w:rPr>
        <w:rFonts w:hint="default"/>
      </w:rPr>
    </w:lvl>
    <w:lvl w:ilvl="8" w:tplc="E2428EDA">
      <w:start w:val="1"/>
      <w:numFmt w:val="bullet"/>
      <w:lvlText w:val="•"/>
      <w:lvlJc w:val="left"/>
      <w:pPr>
        <w:ind w:left="6868" w:hanging="351"/>
      </w:pPr>
      <w:rPr>
        <w:rFonts w:hint="default"/>
      </w:rPr>
    </w:lvl>
  </w:abstractNum>
  <w:abstractNum w:abstractNumId="31" w15:restartNumberingAfterBreak="0">
    <w:nsid w:val="3AA87C6D"/>
    <w:multiLevelType w:val="hybridMultilevel"/>
    <w:tmpl w:val="2416BD60"/>
    <w:lvl w:ilvl="0" w:tplc="8326B8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C5F3D03"/>
    <w:multiLevelType w:val="hybridMultilevel"/>
    <w:tmpl w:val="B4825EAE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3CDE4471"/>
    <w:multiLevelType w:val="hybridMultilevel"/>
    <w:tmpl w:val="A59CBF8A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46E7616D"/>
    <w:multiLevelType w:val="hybridMultilevel"/>
    <w:tmpl w:val="535E8FC8"/>
    <w:lvl w:ilvl="0" w:tplc="08BA3D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80E05AE"/>
    <w:multiLevelType w:val="hybridMultilevel"/>
    <w:tmpl w:val="B904828C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 w15:restartNumberingAfterBreak="0">
    <w:nsid w:val="4A9872B8"/>
    <w:multiLevelType w:val="hybridMultilevel"/>
    <w:tmpl w:val="BF42C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B64C6"/>
    <w:multiLevelType w:val="multilevel"/>
    <w:tmpl w:val="09D46F8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8" w15:restartNumberingAfterBreak="0">
    <w:nsid w:val="58196DD1"/>
    <w:multiLevelType w:val="multilevel"/>
    <w:tmpl w:val="CCE643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E3151C"/>
    <w:multiLevelType w:val="multilevel"/>
    <w:tmpl w:val="0B02C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3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0" w15:restartNumberingAfterBreak="0">
    <w:nsid w:val="59EB66D8"/>
    <w:multiLevelType w:val="multilevel"/>
    <w:tmpl w:val="852447F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B575F9A"/>
    <w:multiLevelType w:val="hybridMultilevel"/>
    <w:tmpl w:val="E5546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96648F"/>
    <w:multiLevelType w:val="hybridMultilevel"/>
    <w:tmpl w:val="EF74B94E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3" w15:restartNumberingAfterBreak="0">
    <w:nsid w:val="5EF47949"/>
    <w:multiLevelType w:val="hybridMultilevel"/>
    <w:tmpl w:val="1952D50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0016184"/>
    <w:multiLevelType w:val="hybridMultilevel"/>
    <w:tmpl w:val="3990CF42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64A7CD2"/>
    <w:multiLevelType w:val="hybridMultilevel"/>
    <w:tmpl w:val="078E253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7C00537"/>
    <w:multiLevelType w:val="multilevel"/>
    <w:tmpl w:val="AB1ABA7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8A8538B"/>
    <w:multiLevelType w:val="multilevel"/>
    <w:tmpl w:val="CCE643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99B3FF2"/>
    <w:multiLevelType w:val="multilevel"/>
    <w:tmpl w:val="C38A3BD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D1460DE"/>
    <w:multiLevelType w:val="multilevel"/>
    <w:tmpl w:val="EEBA14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50" w15:restartNumberingAfterBreak="0">
    <w:nsid w:val="6E340BAA"/>
    <w:multiLevelType w:val="hybridMultilevel"/>
    <w:tmpl w:val="7ACC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AA2EDB"/>
    <w:multiLevelType w:val="multilevel"/>
    <w:tmpl w:val="A78C0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375232B"/>
    <w:multiLevelType w:val="hybridMultilevel"/>
    <w:tmpl w:val="9736574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780E0E9F"/>
    <w:multiLevelType w:val="hybridMultilevel"/>
    <w:tmpl w:val="AD8A0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D67DBF"/>
    <w:multiLevelType w:val="multilevel"/>
    <w:tmpl w:val="8E54BF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5" w15:restartNumberingAfterBreak="0">
    <w:nsid w:val="7B0A735F"/>
    <w:multiLevelType w:val="multilevel"/>
    <w:tmpl w:val="C9C88A3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6" w15:restartNumberingAfterBreak="0">
    <w:nsid w:val="7C8B24B8"/>
    <w:multiLevelType w:val="hybridMultilevel"/>
    <w:tmpl w:val="833AF186"/>
    <w:lvl w:ilvl="0" w:tplc="7E4CB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A08A572">
      <w:start w:val="1"/>
      <w:numFmt w:val="lowerLetter"/>
      <w:lvlText w:val="%2)"/>
      <w:lvlJc w:val="left"/>
      <w:pPr>
        <w:ind w:left="1800" w:hanging="360"/>
      </w:pPr>
      <w:rPr>
        <w:rFonts w:hint="default"/>
        <w:sz w:val="24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14"/>
  </w:num>
  <w:num w:numId="3">
    <w:abstractNumId w:val="29"/>
  </w:num>
  <w:num w:numId="4">
    <w:abstractNumId w:val="27"/>
  </w:num>
  <w:num w:numId="5">
    <w:abstractNumId w:val="55"/>
  </w:num>
  <w:num w:numId="6">
    <w:abstractNumId w:val="45"/>
  </w:num>
  <w:num w:numId="7">
    <w:abstractNumId w:val="31"/>
  </w:num>
  <w:num w:numId="8">
    <w:abstractNumId w:val="44"/>
  </w:num>
  <w:num w:numId="9">
    <w:abstractNumId w:val="28"/>
  </w:num>
  <w:num w:numId="10">
    <w:abstractNumId w:val="56"/>
  </w:num>
  <w:num w:numId="11">
    <w:abstractNumId w:val="26"/>
  </w:num>
  <w:num w:numId="12">
    <w:abstractNumId w:val="40"/>
  </w:num>
  <w:num w:numId="13">
    <w:abstractNumId w:val="47"/>
  </w:num>
  <w:num w:numId="14">
    <w:abstractNumId w:val="46"/>
  </w:num>
  <w:num w:numId="15">
    <w:abstractNumId w:val="15"/>
  </w:num>
  <w:num w:numId="16">
    <w:abstractNumId w:val="48"/>
  </w:num>
  <w:num w:numId="17">
    <w:abstractNumId w:val="13"/>
  </w:num>
  <w:num w:numId="18">
    <w:abstractNumId w:val="18"/>
  </w:num>
  <w:num w:numId="19">
    <w:abstractNumId w:val="43"/>
  </w:num>
  <w:num w:numId="20">
    <w:abstractNumId w:val="16"/>
  </w:num>
  <w:num w:numId="21">
    <w:abstractNumId w:val="11"/>
  </w:num>
  <w:num w:numId="22">
    <w:abstractNumId w:val="34"/>
  </w:num>
  <w:num w:numId="23">
    <w:abstractNumId w:val="17"/>
  </w:num>
  <w:num w:numId="24">
    <w:abstractNumId w:val="22"/>
  </w:num>
  <w:num w:numId="25">
    <w:abstractNumId w:val="21"/>
  </w:num>
  <w:num w:numId="26">
    <w:abstractNumId w:val="37"/>
  </w:num>
  <w:num w:numId="27">
    <w:abstractNumId w:val="41"/>
  </w:num>
  <w:num w:numId="28">
    <w:abstractNumId w:val="30"/>
  </w:num>
  <w:num w:numId="29">
    <w:abstractNumId w:val="53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50"/>
  </w:num>
  <w:num w:numId="41">
    <w:abstractNumId w:val="54"/>
  </w:num>
  <w:num w:numId="42">
    <w:abstractNumId w:val="10"/>
  </w:num>
  <w:num w:numId="43">
    <w:abstractNumId w:val="36"/>
  </w:num>
  <w:num w:numId="44">
    <w:abstractNumId w:val="38"/>
  </w:num>
  <w:num w:numId="45">
    <w:abstractNumId w:val="32"/>
  </w:num>
  <w:num w:numId="46">
    <w:abstractNumId w:val="23"/>
  </w:num>
  <w:num w:numId="47">
    <w:abstractNumId w:val="24"/>
  </w:num>
  <w:num w:numId="48">
    <w:abstractNumId w:val="52"/>
  </w:num>
  <w:num w:numId="49">
    <w:abstractNumId w:val="19"/>
  </w:num>
  <w:num w:numId="50">
    <w:abstractNumId w:val="25"/>
  </w:num>
  <w:num w:numId="51">
    <w:abstractNumId w:val="35"/>
  </w:num>
  <w:num w:numId="52">
    <w:abstractNumId w:val="42"/>
  </w:num>
  <w:num w:numId="53">
    <w:abstractNumId w:val="12"/>
  </w:num>
  <w:num w:numId="54">
    <w:abstractNumId w:val="49"/>
  </w:num>
  <w:num w:numId="55">
    <w:abstractNumId w:val="33"/>
  </w:num>
  <w:num w:numId="56">
    <w:abstractNumId w:val="20"/>
  </w:num>
  <w:num w:numId="57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56"/>
    <w:rsid w:val="00002E4D"/>
    <w:rsid w:val="00014715"/>
    <w:rsid w:val="000219CE"/>
    <w:rsid w:val="000251A9"/>
    <w:rsid w:val="00033A58"/>
    <w:rsid w:val="00035DA1"/>
    <w:rsid w:val="000371D1"/>
    <w:rsid w:val="00042B96"/>
    <w:rsid w:val="00044926"/>
    <w:rsid w:val="00046DEB"/>
    <w:rsid w:val="00054717"/>
    <w:rsid w:val="00064200"/>
    <w:rsid w:val="00072997"/>
    <w:rsid w:val="00075035"/>
    <w:rsid w:val="000770C4"/>
    <w:rsid w:val="0007722D"/>
    <w:rsid w:val="00091963"/>
    <w:rsid w:val="00092369"/>
    <w:rsid w:val="00093BE0"/>
    <w:rsid w:val="000A54F5"/>
    <w:rsid w:val="000A6A72"/>
    <w:rsid w:val="000C57C8"/>
    <w:rsid w:val="000D62DE"/>
    <w:rsid w:val="000E2B7C"/>
    <w:rsid w:val="000F12E9"/>
    <w:rsid w:val="000F1495"/>
    <w:rsid w:val="000F3E2D"/>
    <w:rsid w:val="00105C08"/>
    <w:rsid w:val="0011057C"/>
    <w:rsid w:val="0011634E"/>
    <w:rsid w:val="00125F90"/>
    <w:rsid w:val="0014027E"/>
    <w:rsid w:val="00146C34"/>
    <w:rsid w:val="001518C7"/>
    <w:rsid w:val="0016077F"/>
    <w:rsid w:val="00163D37"/>
    <w:rsid w:val="00164C57"/>
    <w:rsid w:val="00167150"/>
    <w:rsid w:val="0017685E"/>
    <w:rsid w:val="00180438"/>
    <w:rsid w:val="00183A7A"/>
    <w:rsid w:val="00183C8D"/>
    <w:rsid w:val="001A3AC7"/>
    <w:rsid w:val="001A4E8C"/>
    <w:rsid w:val="001A6030"/>
    <w:rsid w:val="001A7F52"/>
    <w:rsid w:val="001B186A"/>
    <w:rsid w:val="001B4A08"/>
    <w:rsid w:val="001C328D"/>
    <w:rsid w:val="001C3933"/>
    <w:rsid w:val="001D578C"/>
    <w:rsid w:val="001E3EA9"/>
    <w:rsid w:val="001E77CB"/>
    <w:rsid w:val="001F1068"/>
    <w:rsid w:val="001F1633"/>
    <w:rsid w:val="001F314F"/>
    <w:rsid w:val="001F3E65"/>
    <w:rsid w:val="002038F6"/>
    <w:rsid w:val="00213573"/>
    <w:rsid w:val="0022551F"/>
    <w:rsid w:val="00227382"/>
    <w:rsid w:val="00233EEB"/>
    <w:rsid w:val="00240187"/>
    <w:rsid w:val="00251A42"/>
    <w:rsid w:val="00254495"/>
    <w:rsid w:val="002556C6"/>
    <w:rsid w:val="00262044"/>
    <w:rsid w:val="00267844"/>
    <w:rsid w:val="00267E35"/>
    <w:rsid w:val="0027082F"/>
    <w:rsid w:val="00275DF9"/>
    <w:rsid w:val="00283A02"/>
    <w:rsid w:val="00285AFE"/>
    <w:rsid w:val="0029351C"/>
    <w:rsid w:val="00294FB3"/>
    <w:rsid w:val="002A37C7"/>
    <w:rsid w:val="002A5ED5"/>
    <w:rsid w:val="002B1CCB"/>
    <w:rsid w:val="002B643C"/>
    <w:rsid w:val="002C4256"/>
    <w:rsid w:val="002E7835"/>
    <w:rsid w:val="002F747B"/>
    <w:rsid w:val="003017D1"/>
    <w:rsid w:val="003060FA"/>
    <w:rsid w:val="00307DE9"/>
    <w:rsid w:val="003127C7"/>
    <w:rsid w:val="00314B67"/>
    <w:rsid w:val="00324A8E"/>
    <w:rsid w:val="003337FA"/>
    <w:rsid w:val="00345A58"/>
    <w:rsid w:val="0034760E"/>
    <w:rsid w:val="003511EB"/>
    <w:rsid w:val="003514C6"/>
    <w:rsid w:val="00351765"/>
    <w:rsid w:val="00355EEC"/>
    <w:rsid w:val="00366046"/>
    <w:rsid w:val="00371E87"/>
    <w:rsid w:val="00375868"/>
    <w:rsid w:val="00387720"/>
    <w:rsid w:val="003879FA"/>
    <w:rsid w:val="00394809"/>
    <w:rsid w:val="003A633D"/>
    <w:rsid w:val="003A724B"/>
    <w:rsid w:val="003C3DB3"/>
    <w:rsid w:val="003E3990"/>
    <w:rsid w:val="003F16C1"/>
    <w:rsid w:val="003F320F"/>
    <w:rsid w:val="003F3F33"/>
    <w:rsid w:val="003F5C37"/>
    <w:rsid w:val="00421E2A"/>
    <w:rsid w:val="00427329"/>
    <w:rsid w:val="00431D4A"/>
    <w:rsid w:val="004337BB"/>
    <w:rsid w:val="004363A2"/>
    <w:rsid w:val="004502B2"/>
    <w:rsid w:val="00450DF3"/>
    <w:rsid w:val="004517B7"/>
    <w:rsid w:val="004533E1"/>
    <w:rsid w:val="00460013"/>
    <w:rsid w:val="0046058D"/>
    <w:rsid w:val="0046141E"/>
    <w:rsid w:val="00461B20"/>
    <w:rsid w:val="00461DB7"/>
    <w:rsid w:val="004664AC"/>
    <w:rsid w:val="00475EF6"/>
    <w:rsid w:val="00485253"/>
    <w:rsid w:val="0049398F"/>
    <w:rsid w:val="00493C9C"/>
    <w:rsid w:val="004A403C"/>
    <w:rsid w:val="004E42F0"/>
    <w:rsid w:val="004E4BD3"/>
    <w:rsid w:val="004E4D14"/>
    <w:rsid w:val="00500DC5"/>
    <w:rsid w:val="00504E8E"/>
    <w:rsid w:val="00505E99"/>
    <w:rsid w:val="005143FF"/>
    <w:rsid w:val="0052016D"/>
    <w:rsid w:val="0052645C"/>
    <w:rsid w:val="00537305"/>
    <w:rsid w:val="0054098F"/>
    <w:rsid w:val="005511C6"/>
    <w:rsid w:val="005519CA"/>
    <w:rsid w:val="005726AE"/>
    <w:rsid w:val="00577B8E"/>
    <w:rsid w:val="005870F4"/>
    <w:rsid w:val="005A09E4"/>
    <w:rsid w:val="005B1CE0"/>
    <w:rsid w:val="005B2C90"/>
    <w:rsid w:val="005C4097"/>
    <w:rsid w:val="005E39FD"/>
    <w:rsid w:val="005E4175"/>
    <w:rsid w:val="005F4621"/>
    <w:rsid w:val="005F7EA6"/>
    <w:rsid w:val="00605DD0"/>
    <w:rsid w:val="00607786"/>
    <w:rsid w:val="006236D7"/>
    <w:rsid w:val="00626CC9"/>
    <w:rsid w:val="00632EF9"/>
    <w:rsid w:val="006338F5"/>
    <w:rsid w:val="00634C24"/>
    <w:rsid w:val="00637EEF"/>
    <w:rsid w:val="00645E79"/>
    <w:rsid w:val="00647288"/>
    <w:rsid w:val="0065593A"/>
    <w:rsid w:val="0067053B"/>
    <w:rsid w:val="006771E8"/>
    <w:rsid w:val="0068040B"/>
    <w:rsid w:val="006819D5"/>
    <w:rsid w:val="00685711"/>
    <w:rsid w:val="006A0FB1"/>
    <w:rsid w:val="006A5683"/>
    <w:rsid w:val="006B0F64"/>
    <w:rsid w:val="006B1FFA"/>
    <w:rsid w:val="006B734A"/>
    <w:rsid w:val="006C06B2"/>
    <w:rsid w:val="006C6B3E"/>
    <w:rsid w:val="006D52CD"/>
    <w:rsid w:val="006D767B"/>
    <w:rsid w:val="006F018F"/>
    <w:rsid w:val="006F461A"/>
    <w:rsid w:val="00711AF1"/>
    <w:rsid w:val="007159E8"/>
    <w:rsid w:val="00715EA9"/>
    <w:rsid w:val="00724FAF"/>
    <w:rsid w:val="00725573"/>
    <w:rsid w:val="00726ACA"/>
    <w:rsid w:val="0072749E"/>
    <w:rsid w:val="00731E3F"/>
    <w:rsid w:val="00736CE8"/>
    <w:rsid w:val="00737FBA"/>
    <w:rsid w:val="00746E0A"/>
    <w:rsid w:val="00756AA1"/>
    <w:rsid w:val="00763A20"/>
    <w:rsid w:val="00772833"/>
    <w:rsid w:val="007740C4"/>
    <w:rsid w:val="00774E6D"/>
    <w:rsid w:val="007A42BC"/>
    <w:rsid w:val="007A572F"/>
    <w:rsid w:val="007A7156"/>
    <w:rsid w:val="007B2EAF"/>
    <w:rsid w:val="007C40BA"/>
    <w:rsid w:val="007C4B3A"/>
    <w:rsid w:val="007D322B"/>
    <w:rsid w:val="007D4F94"/>
    <w:rsid w:val="007E45F0"/>
    <w:rsid w:val="007E680C"/>
    <w:rsid w:val="007F00A8"/>
    <w:rsid w:val="007F0A2F"/>
    <w:rsid w:val="007F5589"/>
    <w:rsid w:val="007F59BE"/>
    <w:rsid w:val="00801365"/>
    <w:rsid w:val="008037E7"/>
    <w:rsid w:val="008143FB"/>
    <w:rsid w:val="008213AA"/>
    <w:rsid w:val="00830867"/>
    <w:rsid w:val="00845512"/>
    <w:rsid w:val="0084786C"/>
    <w:rsid w:val="00851167"/>
    <w:rsid w:val="0085649B"/>
    <w:rsid w:val="00864A1C"/>
    <w:rsid w:val="00867999"/>
    <w:rsid w:val="00870E20"/>
    <w:rsid w:val="0087582F"/>
    <w:rsid w:val="0088129A"/>
    <w:rsid w:val="00887475"/>
    <w:rsid w:val="008A080E"/>
    <w:rsid w:val="008A4DD2"/>
    <w:rsid w:val="008A6008"/>
    <w:rsid w:val="008B1AFA"/>
    <w:rsid w:val="008C5E76"/>
    <w:rsid w:val="008D4829"/>
    <w:rsid w:val="008D6419"/>
    <w:rsid w:val="008D6537"/>
    <w:rsid w:val="008E66BA"/>
    <w:rsid w:val="0092577A"/>
    <w:rsid w:val="00926EBA"/>
    <w:rsid w:val="00932B00"/>
    <w:rsid w:val="00943D71"/>
    <w:rsid w:val="00956586"/>
    <w:rsid w:val="0095662E"/>
    <w:rsid w:val="0096068B"/>
    <w:rsid w:val="009618CA"/>
    <w:rsid w:val="009859C7"/>
    <w:rsid w:val="00991FCA"/>
    <w:rsid w:val="009968B6"/>
    <w:rsid w:val="009972AA"/>
    <w:rsid w:val="009B5748"/>
    <w:rsid w:val="009B5802"/>
    <w:rsid w:val="009B60D7"/>
    <w:rsid w:val="009B7B1C"/>
    <w:rsid w:val="009C0D7B"/>
    <w:rsid w:val="009C2204"/>
    <w:rsid w:val="009C2F5E"/>
    <w:rsid w:val="009D1F35"/>
    <w:rsid w:val="009E0564"/>
    <w:rsid w:val="009F0940"/>
    <w:rsid w:val="009F0E1B"/>
    <w:rsid w:val="009F12A5"/>
    <w:rsid w:val="00A049B3"/>
    <w:rsid w:val="00A069C8"/>
    <w:rsid w:val="00A07D77"/>
    <w:rsid w:val="00A1092E"/>
    <w:rsid w:val="00A11507"/>
    <w:rsid w:val="00A20C76"/>
    <w:rsid w:val="00A27019"/>
    <w:rsid w:val="00A27FB9"/>
    <w:rsid w:val="00A370BA"/>
    <w:rsid w:val="00A406F0"/>
    <w:rsid w:val="00A4208C"/>
    <w:rsid w:val="00A43499"/>
    <w:rsid w:val="00A439A7"/>
    <w:rsid w:val="00A44076"/>
    <w:rsid w:val="00A46AC9"/>
    <w:rsid w:val="00A47F96"/>
    <w:rsid w:val="00A512DE"/>
    <w:rsid w:val="00A51CB9"/>
    <w:rsid w:val="00A65083"/>
    <w:rsid w:val="00A71C47"/>
    <w:rsid w:val="00A73678"/>
    <w:rsid w:val="00A75E40"/>
    <w:rsid w:val="00A777F3"/>
    <w:rsid w:val="00A866C2"/>
    <w:rsid w:val="00A868D0"/>
    <w:rsid w:val="00A958D7"/>
    <w:rsid w:val="00AA7303"/>
    <w:rsid w:val="00AB49CA"/>
    <w:rsid w:val="00AB674D"/>
    <w:rsid w:val="00AC4BFE"/>
    <w:rsid w:val="00AC5476"/>
    <w:rsid w:val="00AD1129"/>
    <w:rsid w:val="00AD1411"/>
    <w:rsid w:val="00AD18F0"/>
    <w:rsid w:val="00AE1046"/>
    <w:rsid w:val="00AE1C00"/>
    <w:rsid w:val="00AE2AAB"/>
    <w:rsid w:val="00AE7620"/>
    <w:rsid w:val="00AF1B75"/>
    <w:rsid w:val="00AF5A14"/>
    <w:rsid w:val="00AF5F28"/>
    <w:rsid w:val="00AF701C"/>
    <w:rsid w:val="00B03182"/>
    <w:rsid w:val="00B106BD"/>
    <w:rsid w:val="00B12D9F"/>
    <w:rsid w:val="00B338B5"/>
    <w:rsid w:val="00B3435B"/>
    <w:rsid w:val="00B35847"/>
    <w:rsid w:val="00B4717C"/>
    <w:rsid w:val="00B54066"/>
    <w:rsid w:val="00B55947"/>
    <w:rsid w:val="00B71ABC"/>
    <w:rsid w:val="00B76842"/>
    <w:rsid w:val="00B846F3"/>
    <w:rsid w:val="00BA2768"/>
    <w:rsid w:val="00BA3454"/>
    <w:rsid w:val="00BA6051"/>
    <w:rsid w:val="00BA69DE"/>
    <w:rsid w:val="00BB3E7B"/>
    <w:rsid w:val="00BB50DC"/>
    <w:rsid w:val="00BB5FF2"/>
    <w:rsid w:val="00BB68A2"/>
    <w:rsid w:val="00BC7620"/>
    <w:rsid w:val="00BD1BDC"/>
    <w:rsid w:val="00BE1DC5"/>
    <w:rsid w:val="00BF2B99"/>
    <w:rsid w:val="00BF427D"/>
    <w:rsid w:val="00BF4A82"/>
    <w:rsid w:val="00BF642D"/>
    <w:rsid w:val="00BF6FAB"/>
    <w:rsid w:val="00C028A6"/>
    <w:rsid w:val="00C05907"/>
    <w:rsid w:val="00C17F16"/>
    <w:rsid w:val="00C21883"/>
    <w:rsid w:val="00C31213"/>
    <w:rsid w:val="00C40F18"/>
    <w:rsid w:val="00C443F4"/>
    <w:rsid w:val="00C4579E"/>
    <w:rsid w:val="00C527CF"/>
    <w:rsid w:val="00C57F79"/>
    <w:rsid w:val="00C6098B"/>
    <w:rsid w:val="00C638F2"/>
    <w:rsid w:val="00C77AFB"/>
    <w:rsid w:val="00C8378E"/>
    <w:rsid w:val="00C849B2"/>
    <w:rsid w:val="00C877AB"/>
    <w:rsid w:val="00C93BAF"/>
    <w:rsid w:val="00CA02B9"/>
    <w:rsid w:val="00CA0E1B"/>
    <w:rsid w:val="00CA771A"/>
    <w:rsid w:val="00CB1F8C"/>
    <w:rsid w:val="00CD07A9"/>
    <w:rsid w:val="00CD19F5"/>
    <w:rsid w:val="00CE17AA"/>
    <w:rsid w:val="00CE3794"/>
    <w:rsid w:val="00CE4A38"/>
    <w:rsid w:val="00CF02A9"/>
    <w:rsid w:val="00CF5ECC"/>
    <w:rsid w:val="00CF67D5"/>
    <w:rsid w:val="00D12509"/>
    <w:rsid w:val="00D16260"/>
    <w:rsid w:val="00D221C9"/>
    <w:rsid w:val="00D31797"/>
    <w:rsid w:val="00D31EC5"/>
    <w:rsid w:val="00D33D7B"/>
    <w:rsid w:val="00D45DF8"/>
    <w:rsid w:val="00D47CD8"/>
    <w:rsid w:val="00D47D08"/>
    <w:rsid w:val="00D5146A"/>
    <w:rsid w:val="00D57805"/>
    <w:rsid w:val="00D62012"/>
    <w:rsid w:val="00D63840"/>
    <w:rsid w:val="00D65B97"/>
    <w:rsid w:val="00D72059"/>
    <w:rsid w:val="00D738B8"/>
    <w:rsid w:val="00D73ADC"/>
    <w:rsid w:val="00D73FAF"/>
    <w:rsid w:val="00D7484B"/>
    <w:rsid w:val="00D76295"/>
    <w:rsid w:val="00D81570"/>
    <w:rsid w:val="00D85B6B"/>
    <w:rsid w:val="00D903F6"/>
    <w:rsid w:val="00D92E44"/>
    <w:rsid w:val="00D9486B"/>
    <w:rsid w:val="00D94FE0"/>
    <w:rsid w:val="00D95B38"/>
    <w:rsid w:val="00D967AB"/>
    <w:rsid w:val="00DA5C3E"/>
    <w:rsid w:val="00DA6475"/>
    <w:rsid w:val="00DB2B95"/>
    <w:rsid w:val="00DC6651"/>
    <w:rsid w:val="00DD35CD"/>
    <w:rsid w:val="00DD5747"/>
    <w:rsid w:val="00DD5CA5"/>
    <w:rsid w:val="00DD62A1"/>
    <w:rsid w:val="00DF1D78"/>
    <w:rsid w:val="00DF5A1B"/>
    <w:rsid w:val="00DF7FC7"/>
    <w:rsid w:val="00E17333"/>
    <w:rsid w:val="00E23266"/>
    <w:rsid w:val="00E23291"/>
    <w:rsid w:val="00E2441F"/>
    <w:rsid w:val="00E251EE"/>
    <w:rsid w:val="00E26AD7"/>
    <w:rsid w:val="00E302DA"/>
    <w:rsid w:val="00E40440"/>
    <w:rsid w:val="00E42615"/>
    <w:rsid w:val="00E629EB"/>
    <w:rsid w:val="00E712B0"/>
    <w:rsid w:val="00E720B1"/>
    <w:rsid w:val="00E75D0B"/>
    <w:rsid w:val="00E7778D"/>
    <w:rsid w:val="00E779AF"/>
    <w:rsid w:val="00E81478"/>
    <w:rsid w:val="00E81D88"/>
    <w:rsid w:val="00E83336"/>
    <w:rsid w:val="00E95E6A"/>
    <w:rsid w:val="00E97C4F"/>
    <w:rsid w:val="00EA67A1"/>
    <w:rsid w:val="00EA73F6"/>
    <w:rsid w:val="00EA7AB2"/>
    <w:rsid w:val="00EB60A0"/>
    <w:rsid w:val="00EB6723"/>
    <w:rsid w:val="00EC12D3"/>
    <w:rsid w:val="00EC3945"/>
    <w:rsid w:val="00EC4419"/>
    <w:rsid w:val="00EF0AEE"/>
    <w:rsid w:val="00EF5628"/>
    <w:rsid w:val="00F00300"/>
    <w:rsid w:val="00F131A6"/>
    <w:rsid w:val="00F150AD"/>
    <w:rsid w:val="00F15DB0"/>
    <w:rsid w:val="00F20173"/>
    <w:rsid w:val="00F24154"/>
    <w:rsid w:val="00F244AC"/>
    <w:rsid w:val="00F26514"/>
    <w:rsid w:val="00F304B5"/>
    <w:rsid w:val="00F408F8"/>
    <w:rsid w:val="00F41DDA"/>
    <w:rsid w:val="00F41E82"/>
    <w:rsid w:val="00F45A93"/>
    <w:rsid w:val="00F527BE"/>
    <w:rsid w:val="00F575AA"/>
    <w:rsid w:val="00F6733D"/>
    <w:rsid w:val="00F8244A"/>
    <w:rsid w:val="00F82D5F"/>
    <w:rsid w:val="00F84663"/>
    <w:rsid w:val="00F903A3"/>
    <w:rsid w:val="00F940DE"/>
    <w:rsid w:val="00F9683D"/>
    <w:rsid w:val="00FB3818"/>
    <w:rsid w:val="00FB6CC3"/>
    <w:rsid w:val="00FD0E25"/>
    <w:rsid w:val="00FD5DBA"/>
    <w:rsid w:val="00FE763E"/>
    <w:rsid w:val="00FF0143"/>
    <w:rsid w:val="00FF0B66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55C14"/>
  <w15:docId w15:val="{DFB63AF5-8526-419C-9EF7-394C917D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1E8"/>
  </w:style>
  <w:style w:type="paragraph" w:styleId="Nagwek1">
    <w:name w:val="heading 1"/>
    <w:basedOn w:val="Normalny"/>
    <w:link w:val="Nagwek1Znak"/>
    <w:uiPriority w:val="1"/>
    <w:qFormat/>
    <w:rsid w:val="005F7EA6"/>
    <w:pPr>
      <w:widowControl w:val="0"/>
      <w:spacing w:before="72"/>
      <w:ind w:left="547" w:hanging="331"/>
      <w:outlineLvl w:val="0"/>
    </w:pPr>
    <w:rPr>
      <w:rFonts w:eastAsia="Times New Roman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Bullet 1,Bullet List,CP-Punkty,CP-UC,Equipment,Figure_name,List - bullets,List Paragraph Char Char,List Paragraph1,List Paragraph11,List Paragraph_0,List_TIS,Numbered Indented Text,Ref,b1,lp1"/>
    <w:basedOn w:val="Normalny"/>
    <w:link w:val="AkapitzlistZnak"/>
    <w:uiPriority w:val="34"/>
    <w:qFormat/>
    <w:rsid w:val="001F163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F1633"/>
    <w:pPr>
      <w:widowControl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F1633"/>
    <w:pPr>
      <w:widowControl w:val="0"/>
    </w:pPr>
    <w:rPr>
      <w:rFonts w:eastAsiaTheme="minorHAnsi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6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1E8"/>
    <w:pPr>
      <w:widowControl w:val="0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1E8"/>
    <w:rPr>
      <w:rFonts w:eastAsiaTheme="minorHAnsi"/>
      <w:sz w:val="20"/>
      <w:szCs w:val="20"/>
      <w:lang w:eastAsia="en-US"/>
    </w:rPr>
  </w:style>
  <w:style w:type="character" w:customStyle="1" w:styleId="AkapitzlistZnak">
    <w:name w:val="Akapit z listą Znak"/>
    <w:aliases w:val="L1 Znak,Numerowanie Znak,List Paragraph Znak,Bullet 1 Znak,Bullet List Znak,CP-Punkty Znak,CP-UC Znak,Equipment Znak,Figure_name Znak,List - bullets Znak,List Paragraph Char Char Znak,List Paragraph1 Znak,List Paragraph11 Znak,b1 Znak"/>
    <w:link w:val="Akapitzlist"/>
    <w:uiPriority w:val="34"/>
    <w:qFormat/>
    <w:locked/>
    <w:rsid w:val="001F1633"/>
  </w:style>
  <w:style w:type="paragraph" w:styleId="Tekstpodstawowy">
    <w:name w:val="Body Text"/>
    <w:basedOn w:val="Normalny"/>
    <w:link w:val="TekstpodstawowyZnak"/>
    <w:uiPriority w:val="1"/>
    <w:qFormat/>
    <w:rsid w:val="0072749E"/>
    <w:pPr>
      <w:widowControl w:val="0"/>
      <w:ind w:left="812" w:hanging="348"/>
    </w:pPr>
    <w:rPr>
      <w:rFonts w:eastAsia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749E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BDC"/>
    <w:pPr>
      <w:widowControl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BDC"/>
    <w:rPr>
      <w:rFonts w:eastAsiaTheme="minorHAnsi"/>
      <w:b/>
      <w:bCs/>
      <w:sz w:val="20"/>
      <w:szCs w:val="20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F7EA6"/>
    <w:rPr>
      <w:rFonts w:eastAsia="Times New Roman"/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8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829"/>
    <w:rPr>
      <w:vertAlign w:val="superscript"/>
    </w:rPr>
  </w:style>
  <w:style w:type="paragraph" w:styleId="Poprawka">
    <w:name w:val="Revision"/>
    <w:hidden/>
    <w:uiPriority w:val="99"/>
    <w:semiHidden/>
    <w:rsid w:val="000371D1"/>
  </w:style>
  <w:style w:type="paragraph" w:customStyle="1" w:styleId="Styl1">
    <w:name w:val="Styl1"/>
    <w:basedOn w:val="Tekstkomentarza"/>
    <w:rsid w:val="006771E8"/>
    <w:rPr>
      <w:lang w:val="en-US"/>
    </w:rPr>
  </w:style>
  <w:style w:type="paragraph" w:styleId="Bezodstpw">
    <w:name w:val="No Spacing"/>
    <w:uiPriority w:val="1"/>
    <w:qFormat/>
    <w:rsid w:val="009B5748"/>
  </w:style>
  <w:style w:type="character" w:customStyle="1" w:styleId="Bodytext2">
    <w:name w:val="Body text (2)_"/>
    <w:link w:val="Bodytext20"/>
    <w:rsid w:val="0011634E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1634E"/>
    <w:pPr>
      <w:widowControl w:val="0"/>
      <w:shd w:val="clear" w:color="auto" w:fill="FFFFFF"/>
      <w:spacing w:before="60" w:after="360" w:line="274" w:lineRule="exact"/>
      <w:ind w:hanging="50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k.gov.pl/pl/dokumenty-i-formularze/logotypy-identyfikacja/akademia-bezpieczenstwa/15645,ABK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CBB79-D8B4-40EE-B6EE-F78455E6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formatka.dotx</Template>
  <TotalTime>7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Joanna Kochańska</cp:lastModifiedBy>
  <cp:revision>4</cp:revision>
  <cp:lastPrinted>2020-01-31T15:09:00Z</cp:lastPrinted>
  <dcterms:created xsi:type="dcterms:W3CDTF">2020-02-19T07:50:00Z</dcterms:created>
  <dcterms:modified xsi:type="dcterms:W3CDTF">2020-02-19T07:58:00Z</dcterms:modified>
</cp:coreProperties>
</file>