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D2066" w14:textId="619CA26C" w:rsidR="005B00DE" w:rsidRDefault="00DC7247" w:rsidP="00455186">
      <w:pPr>
        <w:jc w:val="right"/>
      </w:pPr>
      <w:bookmarkStart w:id="0" w:name="_GoBack"/>
      <w:bookmarkEnd w:id="0"/>
      <w:r>
        <w:t xml:space="preserve">Zał. </w:t>
      </w:r>
      <w:r w:rsidR="009140E3">
        <w:t>1</w:t>
      </w:r>
      <w:r w:rsidR="00455186">
        <w:t xml:space="preserve"> do Zapytania Ofertowego</w:t>
      </w:r>
    </w:p>
    <w:p w14:paraId="7520B807" w14:textId="77777777" w:rsidR="00455186" w:rsidRDefault="00455186" w:rsidP="00BF499C"/>
    <w:p w14:paraId="0340CF9F" w14:textId="77777777" w:rsidR="00455186" w:rsidRDefault="00455186" w:rsidP="00BF499C"/>
    <w:p w14:paraId="6869A99A" w14:textId="77777777" w:rsidR="00F84CFE" w:rsidRPr="00F84CFE" w:rsidRDefault="00F84CFE" w:rsidP="002E65DF">
      <w:pPr>
        <w:widowControl/>
        <w:spacing w:before="120" w:after="120" w:line="240" w:lineRule="auto"/>
        <w:jc w:val="center"/>
        <w:rPr>
          <w:rFonts w:eastAsiaTheme="minorHAnsi"/>
          <w:b/>
          <w:szCs w:val="24"/>
        </w:rPr>
      </w:pPr>
      <w:r w:rsidRPr="00F84CFE">
        <w:rPr>
          <w:rFonts w:eastAsiaTheme="minorHAnsi"/>
          <w:b/>
          <w:szCs w:val="24"/>
        </w:rPr>
        <w:t>Opis Przedmiotu Zamówienia</w:t>
      </w:r>
    </w:p>
    <w:p w14:paraId="389C648C" w14:textId="77777777" w:rsidR="00F84CFE" w:rsidRPr="00F84CFE" w:rsidRDefault="00F84CFE" w:rsidP="002E65DF">
      <w:pPr>
        <w:widowControl/>
        <w:spacing w:before="120" w:after="120" w:line="240" w:lineRule="auto"/>
        <w:jc w:val="center"/>
        <w:rPr>
          <w:rFonts w:eastAsiaTheme="minorHAnsi"/>
          <w:b/>
          <w:szCs w:val="24"/>
        </w:rPr>
      </w:pPr>
    </w:p>
    <w:p w14:paraId="62CA130B" w14:textId="77777777" w:rsidR="00F84CFE" w:rsidRPr="00F84CFE" w:rsidRDefault="00F84CFE" w:rsidP="002E65DF">
      <w:pPr>
        <w:widowControl/>
        <w:numPr>
          <w:ilvl w:val="0"/>
          <w:numId w:val="8"/>
        </w:numPr>
        <w:spacing w:before="120" w:after="120" w:line="240" w:lineRule="auto"/>
        <w:ind w:left="1797" w:hanging="357"/>
        <w:jc w:val="left"/>
        <w:rPr>
          <w:rFonts w:eastAsiaTheme="minorHAnsi"/>
          <w:b/>
          <w:szCs w:val="24"/>
        </w:rPr>
      </w:pPr>
      <w:r w:rsidRPr="00F84CFE">
        <w:rPr>
          <w:rFonts w:eastAsiaTheme="minorHAnsi"/>
          <w:b/>
          <w:szCs w:val="24"/>
        </w:rPr>
        <w:t>Realizacja przedmiotu zamówienia obejmuje czynności polegające na:</w:t>
      </w:r>
    </w:p>
    <w:p w14:paraId="7D497212" w14:textId="7F9F692A" w:rsidR="00F84CFE" w:rsidRPr="00F84CFE" w:rsidRDefault="00850BDA" w:rsidP="002E65DF">
      <w:pPr>
        <w:widowControl/>
        <w:numPr>
          <w:ilvl w:val="0"/>
          <w:numId w:val="9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>
        <w:rPr>
          <w:rFonts w:eastAsiaTheme="minorHAnsi"/>
          <w:szCs w:val="24"/>
        </w:rPr>
        <w:t>w</w:t>
      </w:r>
      <w:r w:rsidR="00F84CFE" w:rsidRPr="00F84CFE">
        <w:rPr>
          <w:rFonts w:eastAsiaTheme="minorHAnsi"/>
          <w:szCs w:val="24"/>
        </w:rPr>
        <w:t>ykonaniu analizy wdrożenia przez kluczowych przewoźników kolejowych nowych obowiązków dotyczących rachunkowości, określonych  w ustawie z dnia  28 marca 2003 r. o transporcie kolejowym (tekst jednolity: Dz. U. z 2017 r., poz. 2117 z późn. zm.), zwanej dalej „ustawą o transporcie kolejowym”, w tym  przedstawieniu wyników analizy w postaci kompleksowego opracowania</w:t>
      </w:r>
      <w:r>
        <w:rPr>
          <w:rFonts w:eastAsiaTheme="minorHAnsi"/>
          <w:szCs w:val="24"/>
        </w:rPr>
        <w:t>;</w:t>
      </w:r>
    </w:p>
    <w:p w14:paraId="05AA1E05" w14:textId="06BDF58D" w:rsidR="00F84CFE" w:rsidRPr="00F84CFE" w:rsidRDefault="00850BDA" w:rsidP="002E65DF">
      <w:pPr>
        <w:widowControl/>
        <w:numPr>
          <w:ilvl w:val="0"/>
          <w:numId w:val="9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>
        <w:rPr>
          <w:rFonts w:eastAsiaTheme="minorHAnsi"/>
          <w:szCs w:val="24"/>
        </w:rPr>
        <w:t>w</w:t>
      </w:r>
      <w:r w:rsidR="00F84CFE" w:rsidRPr="00F84CFE">
        <w:rPr>
          <w:rFonts w:eastAsiaTheme="minorHAnsi"/>
          <w:szCs w:val="24"/>
        </w:rPr>
        <w:t xml:space="preserve">ypracowaniu wytycznych dla przedsiębiorstw kolejowych dotyczących spełnienia wymogów </w:t>
      </w:r>
      <w:r w:rsidR="00F84CFE">
        <w:rPr>
          <w:rFonts w:eastAsiaTheme="minorHAnsi"/>
          <w:szCs w:val="24"/>
        </w:rPr>
        <w:t>w </w:t>
      </w:r>
      <w:r w:rsidR="00F84CFE" w:rsidRPr="00F84CFE">
        <w:rPr>
          <w:rFonts w:eastAsiaTheme="minorHAnsi"/>
          <w:szCs w:val="24"/>
        </w:rPr>
        <w:t>zakresie oddzielnej sprawozdawczości finansowej dla linii kolejo</w:t>
      </w:r>
      <w:r w:rsidR="00F77F5A">
        <w:rPr>
          <w:rFonts w:eastAsiaTheme="minorHAnsi"/>
          <w:szCs w:val="24"/>
        </w:rPr>
        <w:t>wych, obiektów infrastruktury i </w:t>
      </w:r>
      <w:r w:rsidR="00F84CFE" w:rsidRPr="00F84CFE">
        <w:rPr>
          <w:rFonts w:eastAsiaTheme="minorHAnsi"/>
          <w:szCs w:val="24"/>
        </w:rPr>
        <w:t>bocznic oraz, w przypadku realizacji usług transportu pasażerów i towarów, oddzielnej sprawozdawczości finansowej dla każdego rodzaju usług.</w:t>
      </w:r>
    </w:p>
    <w:p w14:paraId="6A4E547F" w14:textId="7E4B9FD0" w:rsidR="00F84CFE" w:rsidRPr="00F84CFE" w:rsidRDefault="00E5642E" w:rsidP="002E65DF">
      <w:pPr>
        <w:widowControl/>
        <w:spacing w:before="120" w:after="120" w:line="240" w:lineRule="auto"/>
        <w:ind w:left="284"/>
        <w:rPr>
          <w:rFonts w:eastAsiaTheme="minorHAnsi"/>
          <w:szCs w:val="24"/>
        </w:rPr>
      </w:pPr>
      <w:r>
        <w:rPr>
          <w:rFonts w:eastAsiaTheme="minorHAnsi"/>
          <w:szCs w:val="24"/>
        </w:rPr>
        <w:t>(</w:t>
      </w:r>
      <w:r w:rsidR="00F84CFE" w:rsidRPr="00F84CFE">
        <w:rPr>
          <w:rFonts w:eastAsiaTheme="minorHAnsi"/>
          <w:szCs w:val="24"/>
        </w:rPr>
        <w:t xml:space="preserve">Konieczność wypracowania wytycznych wynika z faktu, iż obowiązujące przepisy ustawy o transporcie kolejowym są dość ogólne i nie zawierają szczegółowych wymagań w zakresie rachunkowości regulacyjnej,  nie ma obowiązujących przepisów wykonawczych w tym zakresie </w:t>
      </w:r>
      <w:r w:rsidR="002E65DF">
        <w:rPr>
          <w:rFonts w:eastAsiaTheme="minorHAnsi"/>
          <w:szCs w:val="24"/>
        </w:rPr>
        <w:br/>
      </w:r>
      <w:r w:rsidR="00F84CFE" w:rsidRPr="00F84CFE">
        <w:rPr>
          <w:rFonts w:eastAsiaTheme="minorHAnsi"/>
          <w:szCs w:val="24"/>
        </w:rPr>
        <w:t>czy wytycznych Prezesa UTK. Przepisy nie precyzują na przykład co oznacza pojęcie „prowadzenie odrębnej rachunkowości”, jakie pozycje bilansu i</w:t>
      </w:r>
      <w:r w:rsidR="00F84CFE">
        <w:rPr>
          <w:rFonts w:eastAsiaTheme="minorHAnsi"/>
          <w:szCs w:val="24"/>
        </w:rPr>
        <w:t xml:space="preserve"> rachunku zysków i strat oraz w </w:t>
      </w:r>
      <w:r w:rsidR="00F84CFE" w:rsidRPr="00F84CFE">
        <w:rPr>
          <w:rFonts w:eastAsiaTheme="minorHAnsi"/>
          <w:szCs w:val="24"/>
        </w:rPr>
        <w:t>jaki sposób powinny zostać ujawnione dla poszczególnych rodzajów działalności, które grupy kosztów powinny być traktowane jako bezpośrednie, a które jako pośrednie i jakie klucze alokacji są dozwolone. Zadaniem Prezesa UTK jest nadzór nad przestrzeganiem przez zarzą</w:t>
      </w:r>
      <w:r w:rsidR="00F77F5A">
        <w:rPr>
          <w:rFonts w:eastAsiaTheme="minorHAnsi"/>
          <w:szCs w:val="24"/>
        </w:rPr>
        <w:t>dców, przewoźników kolejowych i </w:t>
      </w:r>
      <w:r w:rsidR="00F84CFE" w:rsidRPr="00F84CFE">
        <w:rPr>
          <w:rFonts w:eastAsiaTheme="minorHAnsi"/>
          <w:szCs w:val="24"/>
        </w:rPr>
        <w:t>operatorów obiektu infrastruktury usługowej przepisów dotycząc</w:t>
      </w:r>
      <w:r w:rsidR="00F77F5A">
        <w:rPr>
          <w:rFonts w:eastAsiaTheme="minorHAnsi"/>
          <w:szCs w:val="24"/>
        </w:rPr>
        <w:t>ych rachunkowości określonych w </w:t>
      </w:r>
      <w:r w:rsidR="00F84CFE" w:rsidRPr="00F84CFE">
        <w:rPr>
          <w:rFonts w:eastAsiaTheme="minorHAnsi"/>
          <w:szCs w:val="24"/>
        </w:rPr>
        <w:t>ustawie o transporcie kolejowym, zaś stosownie do kompetencji nadzorczych Prezesa UTK nad poprawnością ustalania i pobierania opłat za udostępnianie infrastrukt</w:t>
      </w:r>
      <w:r w:rsidR="00F77F5A">
        <w:rPr>
          <w:rFonts w:eastAsiaTheme="minorHAnsi"/>
          <w:szCs w:val="24"/>
        </w:rPr>
        <w:t>ury kolejowej lub korzystanie z </w:t>
      </w:r>
      <w:r w:rsidR="00F84CFE" w:rsidRPr="00F84CFE">
        <w:rPr>
          <w:rFonts w:eastAsiaTheme="minorHAnsi"/>
          <w:szCs w:val="24"/>
        </w:rPr>
        <w:t>obiektów infrastruktury kolejowej celem Prezesa UTK jest także zapewnienie stosowania jednolitych (porównyw</w:t>
      </w:r>
      <w:r w:rsidR="00F84CFE">
        <w:rPr>
          <w:rFonts w:eastAsiaTheme="minorHAnsi"/>
          <w:szCs w:val="24"/>
        </w:rPr>
        <w:t>alnych) zasad rozliczeniowych u </w:t>
      </w:r>
      <w:r w:rsidR="00F84CFE" w:rsidRPr="00F84CFE">
        <w:rPr>
          <w:rFonts w:eastAsiaTheme="minorHAnsi"/>
          <w:szCs w:val="24"/>
        </w:rPr>
        <w:t>wszystkich podmiotów rynku kolejowego</w:t>
      </w:r>
      <w:r>
        <w:rPr>
          <w:rFonts w:eastAsiaTheme="minorHAnsi"/>
          <w:szCs w:val="24"/>
        </w:rPr>
        <w:t>)</w:t>
      </w:r>
      <w:r w:rsidR="00F84CFE" w:rsidRPr="00F84CFE">
        <w:rPr>
          <w:rFonts w:eastAsiaTheme="minorHAnsi"/>
          <w:szCs w:val="24"/>
        </w:rPr>
        <w:t>.</w:t>
      </w:r>
    </w:p>
    <w:p w14:paraId="5A0C6C32" w14:textId="39A4BCE6" w:rsidR="00F84CFE" w:rsidRPr="00E5642E" w:rsidRDefault="00850BDA" w:rsidP="002E65DF">
      <w:pPr>
        <w:widowControl/>
        <w:numPr>
          <w:ilvl w:val="0"/>
          <w:numId w:val="9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>
        <w:rPr>
          <w:rFonts w:eastAsiaTheme="minorHAnsi"/>
          <w:szCs w:val="24"/>
        </w:rPr>
        <w:t>p</w:t>
      </w:r>
      <w:r w:rsidR="00F84CFE" w:rsidRPr="00F84CFE">
        <w:rPr>
          <w:rFonts w:eastAsiaTheme="minorHAnsi"/>
          <w:szCs w:val="24"/>
        </w:rPr>
        <w:t>rzeprowadzeniu konsultac</w:t>
      </w:r>
      <w:r>
        <w:rPr>
          <w:rFonts w:eastAsiaTheme="minorHAnsi"/>
          <w:szCs w:val="24"/>
        </w:rPr>
        <w:t>ji dla pracowników Zamawiającego</w:t>
      </w:r>
      <w:r w:rsidR="00F84CFE" w:rsidRPr="00F84CFE">
        <w:rPr>
          <w:rFonts w:eastAsiaTheme="minorHAnsi"/>
          <w:szCs w:val="24"/>
        </w:rPr>
        <w:t xml:space="preserve"> w zakresie doboru materiałów dowodowych, procedury i metodyki weryfikacji przez Prezesa UTK przestrzegania przez przedsiębiorców przepisów dotyczących rachunkowości określonych w przywołanej powyżej ustawie.</w:t>
      </w:r>
    </w:p>
    <w:p w14:paraId="69348516" w14:textId="77777777" w:rsidR="00D62570" w:rsidRDefault="00D62570" w:rsidP="002E65DF">
      <w:pPr>
        <w:widowControl/>
        <w:numPr>
          <w:ilvl w:val="0"/>
          <w:numId w:val="8"/>
        </w:numPr>
        <w:spacing w:before="120" w:after="120" w:line="240" w:lineRule="auto"/>
        <w:ind w:left="284" w:hanging="142"/>
        <w:jc w:val="left"/>
        <w:rPr>
          <w:rFonts w:eastAsiaTheme="minorHAnsi"/>
          <w:b/>
          <w:szCs w:val="24"/>
        </w:rPr>
      </w:pPr>
      <w:r w:rsidRPr="00D62570">
        <w:rPr>
          <w:rFonts w:eastAsiaTheme="minorHAnsi"/>
          <w:b/>
          <w:szCs w:val="24"/>
        </w:rPr>
        <w:t>Przedmiot Zamówienia</w:t>
      </w:r>
    </w:p>
    <w:p w14:paraId="1EE28A51" w14:textId="7FEF9945" w:rsidR="00F84CFE" w:rsidRPr="00F84CFE" w:rsidRDefault="00F84CFE" w:rsidP="002E65DF">
      <w:pPr>
        <w:widowControl/>
        <w:numPr>
          <w:ilvl w:val="0"/>
          <w:numId w:val="12"/>
        </w:numPr>
        <w:spacing w:before="120" w:after="120" w:line="240" w:lineRule="auto"/>
        <w:ind w:left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Przedmiotem zamówienia jest, stosownie do kompetencji Prezesa UTK</w:t>
      </w:r>
      <w:r w:rsidR="00850BDA">
        <w:rPr>
          <w:rFonts w:eastAsiaTheme="minorHAnsi"/>
          <w:szCs w:val="24"/>
        </w:rPr>
        <w:t>,</w:t>
      </w:r>
      <w:r w:rsidRPr="00F84CFE">
        <w:rPr>
          <w:rFonts w:eastAsiaTheme="minorHAnsi"/>
          <w:szCs w:val="24"/>
        </w:rPr>
        <w:t xml:space="preserve"> określonych w art. 13 ust. 1 pkt 6 oraz ust. 4a ustawy o transporcie kolejowym, wykonanie audytu/analizy kluczowych  przewoźników kolejowych w zakresie spełnienia wymogów dotyczących rachunkowości określonych w art. 5 ust. 3c i 3d, art. 36g ust. 1, art. 37 ust. 3-8 ustawy o transporcie kolejowym, a następnie przedstawienie wyników badania w formie raportu oraz przyg</w:t>
      </w:r>
      <w:r>
        <w:rPr>
          <w:rFonts w:eastAsiaTheme="minorHAnsi"/>
          <w:szCs w:val="24"/>
        </w:rPr>
        <w:t>otowanie wytycznych dla rynku w </w:t>
      </w:r>
      <w:r w:rsidRPr="00F84CFE">
        <w:rPr>
          <w:rFonts w:eastAsiaTheme="minorHAnsi"/>
          <w:szCs w:val="24"/>
        </w:rPr>
        <w:t xml:space="preserve">zakresie stosowania rachunkowości regulacyjnej w przedmiotowym zakresie, a także przeprowadzenie szkoleń/warsztatów dla pracowników Zamawiającego w zakresie doboru materiałów dowodowych, procedury i metodyki weryfikacji przez Prezesa UTK przestrzegania przez przewoźników kolejowych przepisów dotyczących rachunkowości określonych w ustawie o transporcie kolejowym. </w:t>
      </w:r>
    </w:p>
    <w:p w14:paraId="73E0F96C" w14:textId="17CC5A4F" w:rsidR="00F84CFE" w:rsidRPr="00F84CFE" w:rsidRDefault="00F84CFE" w:rsidP="002E65DF">
      <w:pPr>
        <w:widowControl/>
        <w:numPr>
          <w:ilvl w:val="0"/>
          <w:numId w:val="12"/>
        </w:numPr>
        <w:spacing w:before="120" w:after="120" w:line="240" w:lineRule="auto"/>
        <w:ind w:left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 xml:space="preserve">Realizacji zamówienia może dokonać podmiot, który zapewni realizację przedmiotu zamówienia przez biegłego rewidenta zgodnie z wymogami, o których mowa w art. 69 – 73 ustawy z dnia 11 maja </w:t>
      </w:r>
      <w:r w:rsidR="002D63E8">
        <w:rPr>
          <w:rFonts w:eastAsiaTheme="minorHAnsi"/>
          <w:szCs w:val="24"/>
        </w:rPr>
        <w:br/>
      </w:r>
      <w:r w:rsidRPr="00F84CFE">
        <w:rPr>
          <w:rFonts w:eastAsiaTheme="minorHAnsi"/>
          <w:szCs w:val="24"/>
        </w:rPr>
        <w:lastRenderedPageBreak/>
        <w:t xml:space="preserve">2017 r. o biegłych rewidentach, firmach audytorskich oraz nadzorze publicznym (tekst jednolity: </w:t>
      </w:r>
      <w:r w:rsidR="009140E3">
        <w:rPr>
          <w:rFonts w:eastAsiaTheme="minorHAnsi"/>
          <w:szCs w:val="24"/>
        </w:rPr>
        <w:t>Dz. </w:t>
      </w:r>
      <w:r>
        <w:rPr>
          <w:rFonts w:eastAsiaTheme="minorHAnsi"/>
          <w:szCs w:val="24"/>
        </w:rPr>
        <w:t>U. z </w:t>
      </w:r>
      <w:r w:rsidRPr="00F84CFE">
        <w:rPr>
          <w:rFonts w:eastAsiaTheme="minorHAnsi"/>
          <w:szCs w:val="24"/>
        </w:rPr>
        <w:t>2017 poz. 1089</w:t>
      </w:r>
      <w:r w:rsidR="00850BDA">
        <w:rPr>
          <w:rFonts w:eastAsiaTheme="minorHAnsi"/>
          <w:szCs w:val="24"/>
        </w:rPr>
        <w:t xml:space="preserve"> z późn. zm.</w:t>
      </w:r>
      <w:r w:rsidRPr="00F84CFE">
        <w:rPr>
          <w:rFonts w:eastAsiaTheme="minorHAnsi"/>
          <w:szCs w:val="24"/>
        </w:rPr>
        <w:t xml:space="preserve">), zwanej dalej „ustawą o biegłych rewidentach”. </w:t>
      </w:r>
    </w:p>
    <w:p w14:paraId="6D84A166" w14:textId="6824AA12" w:rsidR="00F84CFE" w:rsidRPr="002E65DF" w:rsidRDefault="00F84CFE" w:rsidP="002E65DF">
      <w:pPr>
        <w:widowControl/>
        <w:numPr>
          <w:ilvl w:val="0"/>
          <w:numId w:val="8"/>
        </w:numPr>
        <w:spacing w:before="120" w:after="120" w:line="240" w:lineRule="auto"/>
        <w:ind w:left="284" w:hanging="142"/>
        <w:rPr>
          <w:rFonts w:eastAsiaTheme="minorHAnsi"/>
          <w:b/>
          <w:szCs w:val="24"/>
        </w:rPr>
      </w:pPr>
      <w:r w:rsidRPr="00F84CFE">
        <w:rPr>
          <w:rFonts w:eastAsiaTheme="minorHAnsi"/>
          <w:b/>
          <w:szCs w:val="24"/>
        </w:rPr>
        <w:t>Szczegółowy Zakres zamówienia</w:t>
      </w:r>
    </w:p>
    <w:p w14:paraId="1430C1C4" w14:textId="77777777" w:rsidR="00F84CFE" w:rsidRPr="00F84CFE" w:rsidRDefault="00F84CFE" w:rsidP="002E65DF">
      <w:pPr>
        <w:widowControl/>
        <w:numPr>
          <w:ilvl w:val="1"/>
          <w:numId w:val="5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Analiza rozwiązań stosowanych dla zbliżonych regulacji w innych obsza</w:t>
      </w:r>
      <w:r>
        <w:rPr>
          <w:rFonts w:eastAsiaTheme="minorHAnsi"/>
          <w:szCs w:val="24"/>
        </w:rPr>
        <w:t>rach działalności oraz różnic i </w:t>
      </w:r>
      <w:r w:rsidRPr="00F84CFE">
        <w:rPr>
          <w:rFonts w:eastAsiaTheme="minorHAnsi"/>
          <w:szCs w:val="24"/>
        </w:rPr>
        <w:t>podobieństw dla przedmiotowego zakresu w takich sektorach jak telekomunikacja, energetyka czy rynek usług pocztowych.</w:t>
      </w:r>
    </w:p>
    <w:p w14:paraId="2D862B7C" w14:textId="77777777" w:rsidR="00F84CFE" w:rsidRPr="00F84CFE" w:rsidRDefault="00F84CFE" w:rsidP="002E65DF">
      <w:pPr>
        <w:widowControl/>
        <w:numPr>
          <w:ilvl w:val="1"/>
          <w:numId w:val="5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Przeprowadzenie warsztatów/konsultacji z przedstawicielami właściwych podmiotów rynku kolejowego zaproszonymi przez UTK na podstawie rekomendacji Wykonawcy.</w:t>
      </w:r>
    </w:p>
    <w:p w14:paraId="0F3EFF21" w14:textId="77777777" w:rsidR="00F84CFE" w:rsidRPr="00F84CFE" w:rsidRDefault="00F84CFE" w:rsidP="002E65DF">
      <w:pPr>
        <w:widowControl/>
        <w:numPr>
          <w:ilvl w:val="1"/>
          <w:numId w:val="5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Badanie spełnienia przed przedsiębiorców kolejowych o istotnym znaczeniu dla rynku  wymogów dotyczących rachunkowości określonych w art. 5 ust. 3c i ust. 3d, art. 36g ust. 1, art. 37 ust. 3-8 ustawy o transporcie kolejowym oraz sposobu wdrożenia przez te podmioty regulacji prawnych w przedmiotowym zakresie. Z realizacji tego zadania powstanie kompleksowy raport omawiający wyniki prac i wnioski Wykonawcy. Badanie powinno obejmować analizę co najmniej:</w:t>
      </w:r>
    </w:p>
    <w:p w14:paraId="7ECE489C" w14:textId="77777777" w:rsidR="00F84CFE" w:rsidRPr="00F84CFE" w:rsidRDefault="00F84CFE" w:rsidP="002E65DF">
      <w:pPr>
        <w:widowControl/>
        <w:numPr>
          <w:ilvl w:val="2"/>
          <w:numId w:val="6"/>
        </w:numPr>
        <w:spacing w:before="120" w:after="120" w:line="240" w:lineRule="auto"/>
        <w:ind w:left="709" w:hanging="425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polityki rachunkowości, planu kont z opisem, wykazu ksiąg rachunkowych i/lub wykazu zbiorów danych tworzących księgi rachunkowe na informatycznych nośnikach danych (w tym analizę struktury, wzajemnych powiązań oraz ich funkcji w organizacji</w:t>
      </w:r>
      <w:r>
        <w:rPr>
          <w:rFonts w:eastAsiaTheme="minorHAnsi"/>
          <w:szCs w:val="24"/>
        </w:rPr>
        <w:t xml:space="preserve"> całości ksiąg rachunkowych i w </w:t>
      </w:r>
      <w:r w:rsidRPr="00F84CFE">
        <w:rPr>
          <w:rFonts w:eastAsiaTheme="minorHAnsi"/>
          <w:szCs w:val="24"/>
        </w:rPr>
        <w:t>procesach przetwarzania danych);</w:t>
      </w:r>
    </w:p>
    <w:p w14:paraId="4AC48EA5" w14:textId="11F1CCAD" w:rsidR="00F84CFE" w:rsidRPr="00F84CFE" w:rsidRDefault="00F84CFE" w:rsidP="002E65DF">
      <w:pPr>
        <w:widowControl/>
        <w:numPr>
          <w:ilvl w:val="2"/>
          <w:numId w:val="6"/>
        </w:numPr>
        <w:spacing w:before="120" w:after="120" w:line="240" w:lineRule="auto"/>
        <w:ind w:left="709" w:hanging="425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 xml:space="preserve">kodów księgowych w ramach systemu księgowego, a także analizę ewidencji pozabilansowej; </w:t>
      </w:r>
    </w:p>
    <w:p w14:paraId="71A12116" w14:textId="77777777" w:rsidR="00F84CFE" w:rsidRPr="00F84CFE" w:rsidRDefault="00F84CFE" w:rsidP="002E65DF">
      <w:pPr>
        <w:widowControl/>
        <w:numPr>
          <w:ilvl w:val="2"/>
          <w:numId w:val="6"/>
        </w:numPr>
        <w:spacing w:before="120" w:after="120" w:line="240" w:lineRule="auto"/>
        <w:ind w:left="709" w:hanging="425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sposobu przypisania przychodów i kosztów do poszczególnych usług, dla których prowadzona jest odrębna rachunkowość;</w:t>
      </w:r>
    </w:p>
    <w:p w14:paraId="4D7F3E54" w14:textId="77777777" w:rsidR="00F84CFE" w:rsidRPr="00F84CFE" w:rsidRDefault="00F84CFE" w:rsidP="002E65DF">
      <w:pPr>
        <w:widowControl/>
        <w:numPr>
          <w:ilvl w:val="2"/>
          <w:numId w:val="6"/>
        </w:numPr>
        <w:spacing w:before="120" w:after="120" w:line="240" w:lineRule="auto"/>
        <w:ind w:left="709" w:hanging="425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prawidłowości powiązania kosztów bezpośrednich i pośrednic</w:t>
      </w:r>
      <w:r>
        <w:rPr>
          <w:rFonts w:eastAsiaTheme="minorHAnsi"/>
          <w:szCs w:val="24"/>
        </w:rPr>
        <w:t>h dla poszczególnych usług, dla </w:t>
      </w:r>
      <w:r w:rsidRPr="00F84CFE">
        <w:rPr>
          <w:rFonts w:eastAsiaTheme="minorHAnsi"/>
          <w:szCs w:val="24"/>
        </w:rPr>
        <w:t xml:space="preserve">których prowadzona jest odrębna rachunkowość, w tym identyfikacji i adekwatności przyjętych kluczy podziałowych/rozliczeniowych dla kosztów wspólnych; </w:t>
      </w:r>
    </w:p>
    <w:p w14:paraId="258707BD" w14:textId="77777777" w:rsidR="00F84CFE" w:rsidRPr="00F84CFE" w:rsidRDefault="00F84CFE" w:rsidP="002E65DF">
      <w:pPr>
        <w:widowControl/>
        <w:numPr>
          <w:ilvl w:val="2"/>
          <w:numId w:val="6"/>
        </w:numPr>
        <w:spacing w:before="120" w:after="120" w:line="240" w:lineRule="auto"/>
        <w:ind w:left="709" w:hanging="425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weryfikację czy nie dochodzi do skrośnego finansowania poszczególnych usług, dla których prowadzona jest odrębna rachunkowość (np. w ramach działalności przewozowej oraz usług związanych z udostępnianiem obiektów infrastruktury usługowej).</w:t>
      </w:r>
    </w:p>
    <w:p w14:paraId="4840B4BA" w14:textId="0CE08DDE" w:rsidR="00F84CFE" w:rsidRPr="00F84CFE" w:rsidRDefault="00F84CFE" w:rsidP="002E65DF">
      <w:pPr>
        <w:widowControl/>
        <w:numPr>
          <w:ilvl w:val="1"/>
          <w:numId w:val="5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 xml:space="preserve">Zamawiający dopuszcza możliwość, by badanie, o którym mowa w punkcie III.3 zostało dokonane przez Wykonawcę w oparciu o jednolitą ankietę kosztową wypełnianą przez wybranych przewoźników oraz w oparciu o dokumenty wskazane przez Wykonawcę, które w jego ocenie </w:t>
      </w:r>
      <w:r w:rsidR="002E65DF">
        <w:rPr>
          <w:rFonts w:eastAsiaTheme="minorHAnsi"/>
          <w:szCs w:val="24"/>
        </w:rPr>
        <w:br/>
      </w:r>
      <w:r w:rsidRPr="00F84CFE">
        <w:rPr>
          <w:rFonts w:eastAsiaTheme="minorHAnsi"/>
          <w:szCs w:val="24"/>
        </w:rPr>
        <w:t xml:space="preserve">są niezbędne do realizacji Zamówienia. </w:t>
      </w:r>
    </w:p>
    <w:p w14:paraId="75621FF4" w14:textId="77777777" w:rsidR="00F84CFE" w:rsidRPr="00F84CFE" w:rsidRDefault="00F84CFE" w:rsidP="002E65DF">
      <w:pPr>
        <w:widowControl/>
        <w:numPr>
          <w:ilvl w:val="1"/>
          <w:numId w:val="5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Przeprowadzenie warsztatów/konsultacji z przedstawicielami UTK celem określenia dobrych praktyk w budowie systemów Finansowo-Księgowych, identyfikacji i omówienia kluczy podziałowych stosowanych przez poszczególne  przedsiębiorstwa kolejowe oraz rekomendacji i wytycznych dla oceny efektywności systemów Finansowo-Księgowych pod kątem zachowania odrębnej rachunkowości zgodnie z zasadami określonymi w ustawie o transporcie kolejowym.</w:t>
      </w:r>
    </w:p>
    <w:p w14:paraId="5070D26B" w14:textId="77777777" w:rsidR="00F84CFE" w:rsidRPr="00F84CFE" w:rsidRDefault="00F84CFE" w:rsidP="002E65DF">
      <w:pPr>
        <w:widowControl/>
        <w:numPr>
          <w:ilvl w:val="1"/>
          <w:numId w:val="5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Wykonawca wspólnie z Zamawiającym przygotuje propozycję ustandaryzowanego klucza podziałowego wraz z uzasadnieniem, która będzie stanowić podstawę pod opracowanie wytycznych/rekomendacji Prezesa UTK w zakresie spełnienia wymogów dotyczących rachunkowości określonych w ustawie o transporcie kolejowym.</w:t>
      </w:r>
    </w:p>
    <w:p w14:paraId="1345399A" w14:textId="77777777" w:rsidR="00F84CFE" w:rsidRPr="00F84CFE" w:rsidRDefault="00F84CFE" w:rsidP="002E65DF">
      <w:pPr>
        <w:widowControl/>
        <w:numPr>
          <w:ilvl w:val="1"/>
          <w:numId w:val="5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Wykonawca opracuje Wytyczne dla podmiotów rynku kolejowego</w:t>
      </w:r>
      <w:r>
        <w:rPr>
          <w:rFonts w:eastAsiaTheme="minorHAnsi"/>
          <w:szCs w:val="24"/>
        </w:rPr>
        <w:t xml:space="preserve"> w zakresie dostosowania się do </w:t>
      </w:r>
      <w:r w:rsidRPr="00F84CFE">
        <w:rPr>
          <w:rFonts w:eastAsiaTheme="minorHAnsi"/>
          <w:szCs w:val="24"/>
        </w:rPr>
        <w:t>wymogów dotyczących rachunkowości określonych w ustawie o transporcie kolejowym.</w:t>
      </w:r>
    </w:p>
    <w:p w14:paraId="61BF7D8B" w14:textId="77777777" w:rsidR="00F84CFE" w:rsidRPr="00F84CFE" w:rsidRDefault="00F84CFE" w:rsidP="002E65DF">
      <w:pPr>
        <w:widowControl/>
        <w:numPr>
          <w:ilvl w:val="1"/>
          <w:numId w:val="5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 xml:space="preserve">Przygotowanie przez Wykonawcę skryptu/instrukcji/wytycznych dla UTK jako materiału dydaktycznego w celu samodzielnego przeprowadzania przez pracowników Urzędu przeglądu </w:t>
      </w:r>
      <w:r w:rsidRPr="00F84CFE">
        <w:rPr>
          <w:rFonts w:eastAsiaTheme="minorHAnsi"/>
          <w:szCs w:val="24"/>
        </w:rPr>
        <w:lastRenderedPageBreak/>
        <w:t>i weryfikacji  dostosowania się przedsiębiorców kolejowych do regulacji prawnych zawartych w ustawie o transporcie kolejowych dotyczących rachunkowości.</w:t>
      </w:r>
    </w:p>
    <w:p w14:paraId="3FA4F568" w14:textId="46D8460E" w:rsidR="00F84CFE" w:rsidRPr="002E65DF" w:rsidRDefault="00F84CFE" w:rsidP="002E65DF">
      <w:pPr>
        <w:widowControl/>
        <w:numPr>
          <w:ilvl w:val="0"/>
          <w:numId w:val="8"/>
        </w:numPr>
        <w:spacing w:before="120" w:after="120" w:line="240" w:lineRule="auto"/>
        <w:ind w:left="284" w:hanging="142"/>
        <w:jc w:val="left"/>
        <w:rPr>
          <w:rFonts w:eastAsiaTheme="minorHAnsi"/>
          <w:b/>
          <w:szCs w:val="24"/>
        </w:rPr>
      </w:pPr>
      <w:r w:rsidRPr="00F84CFE">
        <w:rPr>
          <w:rFonts w:eastAsiaTheme="minorHAnsi"/>
          <w:b/>
          <w:szCs w:val="24"/>
        </w:rPr>
        <w:t>Zasady współpracy Zamawiającego z Wykonawcą w ramach realizacji Zamówienia</w:t>
      </w:r>
    </w:p>
    <w:p w14:paraId="36676096" w14:textId="30A12F4B" w:rsidR="00F84CFE" w:rsidRPr="00F84CFE" w:rsidRDefault="00F84CFE" w:rsidP="002E65DF">
      <w:pPr>
        <w:widowControl/>
        <w:numPr>
          <w:ilvl w:val="1"/>
          <w:numId w:val="7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 xml:space="preserve">Wykonawca </w:t>
      </w:r>
      <w:r w:rsidR="00F150CA">
        <w:rPr>
          <w:rFonts w:eastAsiaTheme="minorHAnsi"/>
          <w:szCs w:val="24"/>
        </w:rPr>
        <w:t xml:space="preserve">w terminie tygodnia od podpisania umowy </w:t>
      </w:r>
      <w:r w:rsidRPr="00F84CFE">
        <w:rPr>
          <w:rFonts w:eastAsiaTheme="minorHAnsi"/>
          <w:szCs w:val="24"/>
        </w:rPr>
        <w:t>przygotuje wstępny harmonogram realizacji zamówienia w rozbiciu na kamienie milowe i uzgodni go z Zamawiającym.</w:t>
      </w:r>
    </w:p>
    <w:p w14:paraId="36F1311C" w14:textId="77777777" w:rsidR="00F84CFE" w:rsidRPr="00F84CFE" w:rsidRDefault="00F84CFE" w:rsidP="002E65DF">
      <w:pPr>
        <w:widowControl/>
        <w:numPr>
          <w:ilvl w:val="1"/>
          <w:numId w:val="7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>Zamawiający będzie koordynował proces zbierania danych i informacji od przewoźników w tym wykonana wstępną walidację informacji i dokumentów (kompletność i aktualność przedstawionych danych i informacji).</w:t>
      </w:r>
    </w:p>
    <w:p w14:paraId="5DF5D81C" w14:textId="44A45966" w:rsidR="00F84CFE" w:rsidRDefault="00F84CFE" w:rsidP="002E65DF">
      <w:pPr>
        <w:widowControl/>
        <w:numPr>
          <w:ilvl w:val="1"/>
          <w:numId w:val="7"/>
        </w:numPr>
        <w:spacing w:before="120" w:after="120" w:line="240" w:lineRule="auto"/>
        <w:ind w:left="284" w:hanging="284"/>
        <w:rPr>
          <w:rFonts w:eastAsiaTheme="minorHAnsi"/>
          <w:szCs w:val="24"/>
        </w:rPr>
      </w:pPr>
      <w:r w:rsidRPr="00F84CFE">
        <w:rPr>
          <w:rFonts w:eastAsiaTheme="minorHAnsi"/>
          <w:szCs w:val="24"/>
        </w:rPr>
        <w:t xml:space="preserve">Zamawiający będzie odpowiadał za współpracę z przewoźnikami kolejowymi w zakresie niezbędnym do realizacji Przedmiotu Zamówienia. Spotkania, warsztaty z przedsiębiorstwami kolejowymi będą odbywać się w siedzibie UTK </w:t>
      </w:r>
      <w:r w:rsidR="00F150CA">
        <w:rPr>
          <w:rFonts w:eastAsiaTheme="minorHAnsi"/>
          <w:szCs w:val="24"/>
        </w:rPr>
        <w:t>w Warszawie</w:t>
      </w:r>
      <w:r w:rsidRPr="00F84CFE">
        <w:rPr>
          <w:rFonts w:eastAsiaTheme="minorHAnsi"/>
          <w:szCs w:val="24"/>
        </w:rPr>
        <w:t>.</w:t>
      </w:r>
    </w:p>
    <w:p w14:paraId="3B709B50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6A03308A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176A0E3A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5AB096B8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4392EDE8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76BDA7AF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64D6CC93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1F7301BD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1A167D70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6BD6F9FE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314169FA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358B7A75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42E59DCA" w14:textId="77777777" w:rsidR="00F84CFE" w:rsidRDefault="00F84CFE" w:rsidP="00F84CFE">
      <w:pPr>
        <w:widowControl/>
        <w:spacing w:after="200"/>
        <w:contextualSpacing/>
        <w:rPr>
          <w:rFonts w:eastAsiaTheme="minorHAnsi"/>
          <w:szCs w:val="24"/>
        </w:rPr>
      </w:pPr>
    </w:p>
    <w:p w14:paraId="2EC78C66" w14:textId="632534FA" w:rsidR="00F84CFE" w:rsidRPr="00F84CFE" w:rsidRDefault="00F84CFE" w:rsidP="00BF499C">
      <w:pPr>
        <w:rPr>
          <w:szCs w:val="24"/>
        </w:rPr>
      </w:pPr>
    </w:p>
    <w:sectPr w:rsidR="00F84CFE" w:rsidRPr="00F84CFE" w:rsidSect="00E34E71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A921" w14:textId="77777777" w:rsidR="00804CD5" w:rsidRDefault="00804CD5" w:rsidP="00F62FAB">
      <w:pPr>
        <w:spacing w:after="0" w:line="240" w:lineRule="auto"/>
      </w:pPr>
      <w:r>
        <w:separator/>
      </w:r>
    </w:p>
    <w:p w14:paraId="7E9327C2" w14:textId="77777777" w:rsidR="00804CD5" w:rsidRDefault="00804CD5"/>
  </w:endnote>
  <w:endnote w:type="continuationSeparator" w:id="0">
    <w:p w14:paraId="55565AA1" w14:textId="77777777" w:rsidR="00804CD5" w:rsidRDefault="00804CD5" w:rsidP="00F62FAB">
      <w:pPr>
        <w:spacing w:after="0" w:line="240" w:lineRule="auto"/>
      </w:pPr>
      <w:r>
        <w:continuationSeparator/>
      </w:r>
    </w:p>
    <w:p w14:paraId="6CDFC726" w14:textId="77777777" w:rsidR="00804CD5" w:rsidRDefault="00804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AC30" w14:textId="77777777" w:rsidR="00173E3D" w:rsidRPr="00C033C3" w:rsidRDefault="00173E3D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4D956436" w14:textId="4D29A749" w:rsidR="00173E3D" w:rsidRPr="00306532" w:rsidRDefault="00F84CFE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>Opis Przedmiotu Zamówienia</w:t>
    </w:r>
    <w:r w:rsidR="00AC5690">
      <w:rPr>
        <w:rFonts w:eastAsia="Candara" w:cs="Candara"/>
        <w:sz w:val="16"/>
        <w:szCs w:val="16"/>
      </w:rPr>
      <w:t xml:space="preserve">: </w:t>
    </w:r>
    <w:r w:rsidR="00173E3D" w:rsidRPr="00306532">
      <w:rPr>
        <w:rFonts w:eastAsia="Candara" w:cs="Candara"/>
        <w:sz w:val="16"/>
        <w:szCs w:val="16"/>
      </w:rPr>
      <w:t xml:space="preserve">str. </w:t>
    </w:r>
    <w:r w:rsidR="00173E3D" w:rsidRPr="00306532">
      <w:rPr>
        <w:sz w:val="16"/>
        <w:szCs w:val="16"/>
      </w:rPr>
      <w:fldChar w:fldCharType="begin"/>
    </w:r>
    <w:r w:rsidR="00173E3D" w:rsidRPr="00306532">
      <w:rPr>
        <w:sz w:val="16"/>
        <w:szCs w:val="16"/>
      </w:rPr>
      <w:instrText>PAGE   \* MERGEFORMAT</w:instrText>
    </w:r>
    <w:r w:rsidR="00173E3D" w:rsidRPr="00306532">
      <w:rPr>
        <w:sz w:val="16"/>
        <w:szCs w:val="16"/>
      </w:rPr>
      <w:fldChar w:fldCharType="separate"/>
    </w:r>
    <w:r w:rsidR="00041C0C">
      <w:rPr>
        <w:noProof/>
        <w:sz w:val="16"/>
        <w:szCs w:val="16"/>
      </w:rPr>
      <w:t>1</w:t>
    </w:r>
    <w:r w:rsidR="00173E3D" w:rsidRPr="00306532">
      <w:rPr>
        <w:sz w:val="16"/>
        <w:szCs w:val="16"/>
      </w:rPr>
      <w:fldChar w:fldCharType="end"/>
    </w:r>
  </w:p>
  <w:p w14:paraId="77323CFC" w14:textId="77777777" w:rsidR="0043144A" w:rsidRDefault="004314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78A82" w14:textId="77777777" w:rsidR="00804CD5" w:rsidRDefault="00804CD5" w:rsidP="00F62FAB">
      <w:pPr>
        <w:spacing w:after="0" w:line="240" w:lineRule="auto"/>
      </w:pPr>
      <w:r>
        <w:separator/>
      </w:r>
    </w:p>
    <w:p w14:paraId="39496EC0" w14:textId="77777777" w:rsidR="00804CD5" w:rsidRDefault="00804CD5"/>
  </w:footnote>
  <w:footnote w:type="continuationSeparator" w:id="0">
    <w:p w14:paraId="6791AC5B" w14:textId="77777777" w:rsidR="00804CD5" w:rsidRDefault="00804CD5" w:rsidP="00F62FAB">
      <w:pPr>
        <w:spacing w:after="0" w:line="240" w:lineRule="auto"/>
      </w:pPr>
      <w:r>
        <w:continuationSeparator/>
      </w:r>
    </w:p>
    <w:p w14:paraId="5A8E106C" w14:textId="77777777" w:rsidR="00804CD5" w:rsidRDefault="00804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4472"/>
      <w:gridCol w:w="3370"/>
    </w:tblGrid>
    <w:tr w:rsidR="00000D52" w14:paraId="1C411C8D" w14:textId="77777777" w:rsidTr="002B44A2">
      <w:trPr>
        <w:trHeight w:val="862"/>
        <w:jc w:val="center"/>
      </w:trPr>
      <w:tc>
        <w:tcPr>
          <w:tcW w:w="4111" w:type="dxa"/>
          <w:vAlign w:val="center"/>
        </w:tcPr>
        <w:p w14:paraId="0F33EC08" w14:textId="77777777" w:rsidR="00000D52" w:rsidRDefault="002B44A2" w:rsidP="00000D5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72E77D8" wp14:editId="0CB86F6A">
                <wp:extent cx="2143125" cy="450265"/>
                <wp:effectExtent l="0" t="0" r="0" b="6985"/>
                <wp:docPr id="27" name="Obraz 2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Align w:val="center"/>
        </w:tcPr>
        <w:p w14:paraId="55F296EB" w14:textId="77777777" w:rsidR="00000D52" w:rsidRDefault="00000D52" w:rsidP="00000D5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370" w:type="dxa"/>
          <w:vAlign w:val="center"/>
        </w:tcPr>
        <w:p w14:paraId="56948F0F" w14:textId="77777777" w:rsidR="00000D52" w:rsidRDefault="00000D52" w:rsidP="00000D5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08F1087F" w14:textId="77777777" w:rsidR="00000D52" w:rsidRPr="00F62FAB" w:rsidRDefault="00000D52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21DF9740" w14:textId="77777777" w:rsidR="0043144A" w:rsidRDefault="004314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9C9"/>
    <w:multiLevelType w:val="multilevel"/>
    <w:tmpl w:val="C32606B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E04E4A"/>
    <w:multiLevelType w:val="multilevel"/>
    <w:tmpl w:val="5F1E75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FE7E8A"/>
    <w:multiLevelType w:val="hybridMultilevel"/>
    <w:tmpl w:val="B6160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5C4"/>
    <w:multiLevelType w:val="hybridMultilevel"/>
    <w:tmpl w:val="9E7ED070"/>
    <w:lvl w:ilvl="0" w:tplc="8FB22FD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E35B2"/>
    <w:multiLevelType w:val="hybridMultilevel"/>
    <w:tmpl w:val="9EA49F9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976559"/>
    <w:multiLevelType w:val="hybridMultilevel"/>
    <w:tmpl w:val="3B74653E"/>
    <w:lvl w:ilvl="0" w:tplc="8FB22F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6EF"/>
    <w:multiLevelType w:val="hybridMultilevel"/>
    <w:tmpl w:val="F0407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F4113"/>
    <w:multiLevelType w:val="multilevel"/>
    <w:tmpl w:val="72C20F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A410AC"/>
    <w:multiLevelType w:val="multilevel"/>
    <w:tmpl w:val="EB7E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7957B8"/>
    <w:multiLevelType w:val="hybridMultilevel"/>
    <w:tmpl w:val="F0407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C50AF5"/>
    <w:multiLevelType w:val="hybridMultilevel"/>
    <w:tmpl w:val="F0407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0D52"/>
    <w:rsid w:val="00004E88"/>
    <w:rsid w:val="0000622B"/>
    <w:rsid w:val="00006BC6"/>
    <w:rsid w:val="000101E1"/>
    <w:rsid w:val="0001374D"/>
    <w:rsid w:val="0002414C"/>
    <w:rsid w:val="00034FAF"/>
    <w:rsid w:val="00041C0C"/>
    <w:rsid w:val="00044AB5"/>
    <w:rsid w:val="00046359"/>
    <w:rsid w:val="00053ADA"/>
    <w:rsid w:val="00053E38"/>
    <w:rsid w:val="00055E7D"/>
    <w:rsid w:val="0006378E"/>
    <w:rsid w:val="0006629C"/>
    <w:rsid w:val="00074FEB"/>
    <w:rsid w:val="0007673B"/>
    <w:rsid w:val="000774AB"/>
    <w:rsid w:val="00081B09"/>
    <w:rsid w:val="00084FB1"/>
    <w:rsid w:val="000A378F"/>
    <w:rsid w:val="000A396B"/>
    <w:rsid w:val="000A4C68"/>
    <w:rsid w:val="000A7458"/>
    <w:rsid w:val="000B18A7"/>
    <w:rsid w:val="000B31E2"/>
    <w:rsid w:val="000B45CA"/>
    <w:rsid w:val="000B7671"/>
    <w:rsid w:val="000B7A34"/>
    <w:rsid w:val="000C23A8"/>
    <w:rsid w:val="000C2BE2"/>
    <w:rsid w:val="000C773C"/>
    <w:rsid w:val="000D7327"/>
    <w:rsid w:val="000E1E0A"/>
    <w:rsid w:val="00104664"/>
    <w:rsid w:val="00116210"/>
    <w:rsid w:val="00117C15"/>
    <w:rsid w:val="0012046D"/>
    <w:rsid w:val="001223A1"/>
    <w:rsid w:val="0012730F"/>
    <w:rsid w:val="00132510"/>
    <w:rsid w:val="00132676"/>
    <w:rsid w:val="001416E1"/>
    <w:rsid w:val="0014190D"/>
    <w:rsid w:val="00143BEB"/>
    <w:rsid w:val="00145D3A"/>
    <w:rsid w:val="00152B98"/>
    <w:rsid w:val="001574FF"/>
    <w:rsid w:val="00160C73"/>
    <w:rsid w:val="0016205A"/>
    <w:rsid w:val="00167552"/>
    <w:rsid w:val="00171E1A"/>
    <w:rsid w:val="00173E3D"/>
    <w:rsid w:val="00174AC6"/>
    <w:rsid w:val="0017508A"/>
    <w:rsid w:val="00182810"/>
    <w:rsid w:val="00184DA7"/>
    <w:rsid w:val="00192652"/>
    <w:rsid w:val="00194C92"/>
    <w:rsid w:val="00194FDF"/>
    <w:rsid w:val="001A064A"/>
    <w:rsid w:val="001A10E1"/>
    <w:rsid w:val="001A3446"/>
    <w:rsid w:val="001A594D"/>
    <w:rsid w:val="001A654D"/>
    <w:rsid w:val="001B4212"/>
    <w:rsid w:val="001B4CB0"/>
    <w:rsid w:val="001B58C4"/>
    <w:rsid w:val="001C0A71"/>
    <w:rsid w:val="001C0E36"/>
    <w:rsid w:val="001C3167"/>
    <w:rsid w:val="001C6045"/>
    <w:rsid w:val="001C7856"/>
    <w:rsid w:val="001C7C78"/>
    <w:rsid w:val="001D1FCE"/>
    <w:rsid w:val="001D5253"/>
    <w:rsid w:val="001D6239"/>
    <w:rsid w:val="001E1B64"/>
    <w:rsid w:val="001E7AE4"/>
    <w:rsid w:val="001F13C4"/>
    <w:rsid w:val="001F2DFE"/>
    <w:rsid w:val="001F7599"/>
    <w:rsid w:val="00213640"/>
    <w:rsid w:val="00214EF0"/>
    <w:rsid w:val="00216512"/>
    <w:rsid w:val="002172FD"/>
    <w:rsid w:val="0022147A"/>
    <w:rsid w:val="0022286B"/>
    <w:rsid w:val="00222B06"/>
    <w:rsid w:val="00226690"/>
    <w:rsid w:val="00226D55"/>
    <w:rsid w:val="00232485"/>
    <w:rsid w:val="00234006"/>
    <w:rsid w:val="002415F4"/>
    <w:rsid w:val="00242284"/>
    <w:rsid w:val="00245753"/>
    <w:rsid w:val="00250ACE"/>
    <w:rsid w:val="002535CE"/>
    <w:rsid w:val="002538B5"/>
    <w:rsid w:val="00257FB0"/>
    <w:rsid w:val="00267949"/>
    <w:rsid w:val="00267974"/>
    <w:rsid w:val="00267E6C"/>
    <w:rsid w:val="002725AE"/>
    <w:rsid w:val="002737B2"/>
    <w:rsid w:val="00273A14"/>
    <w:rsid w:val="0028256D"/>
    <w:rsid w:val="00282E42"/>
    <w:rsid w:val="00287B5A"/>
    <w:rsid w:val="0029060B"/>
    <w:rsid w:val="002907C9"/>
    <w:rsid w:val="002A329D"/>
    <w:rsid w:val="002B1464"/>
    <w:rsid w:val="002B44A2"/>
    <w:rsid w:val="002B47EE"/>
    <w:rsid w:val="002B70DF"/>
    <w:rsid w:val="002C4255"/>
    <w:rsid w:val="002C66E3"/>
    <w:rsid w:val="002C6700"/>
    <w:rsid w:val="002D63E8"/>
    <w:rsid w:val="002E034A"/>
    <w:rsid w:val="002E62CC"/>
    <w:rsid w:val="002E65DF"/>
    <w:rsid w:val="002E75E6"/>
    <w:rsid w:val="002E7777"/>
    <w:rsid w:val="002F036F"/>
    <w:rsid w:val="003051BB"/>
    <w:rsid w:val="0030620A"/>
    <w:rsid w:val="00306532"/>
    <w:rsid w:val="0031004B"/>
    <w:rsid w:val="0031044C"/>
    <w:rsid w:val="0031308F"/>
    <w:rsid w:val="0031490C"/>
    <w:rsid w:val="00322B62"/>
    <w:rsid w:val="003300D1"/>
    <w:rsid w:val="00330B14"/>
    <w:rsid w:val="003368AB"/>
    <w:rsid w:val="00347E02"/>
    <w:rsid w:val="00351D1C"/>
    <w:rsid w:val="003622E3"/>
    <w:rsid w:val="0036276E"/>
    <w:rsid w:val="00381CE4"/>
    <w:rsid w:val="003829A9"/>
    <w:rsid w:val="003925E2"/>
    <w:rsid w:val="0039753E"/>
    <w:rsid w:val="003A0546"/>
    <w:rsid w:val="003A2D90"/>
    <w:rsid w:val="003A3C9D"/>
    <w:rsid w:val="003A6885"/>
    <w:rsid w:val="003B5711"/>
    <w:rsid w:val="003B72B2"/>
    <w:rsid w:val="003C2BCF"/>
    <w:rsid w:val="003C5A11"/>
    <w:rsid w:val="003C7E99"/>
    <w:rsid w:val="003D29D2"/>
    <w:rsid w:val="003D70B6"/>
    <w:rsid w:val="003E1E7B"/>
    <w:rsid w:val="003E2758"/>
    <w:rsid w:val="003E4B6D"/>
    <w:rsid w:val="003F439D"/>
    <w:rsid w:val="003F72A5"/>
    <w:rsid w:val="00401291"/>
    <w:rsid w:val="004046A6"/>
    <w:rsid w:val="00417B78"/>
    <w:rsid w:val="00420F2F"/>
    <w:rsid w:val="00424D9C"/>
    <w:rsid w:val="004255A9"/>
    <w:rsid w:val="00426F67"/>
    <w:rsid w:val="00426FCB"/>
    <w:rsid w:val="0043144A"/>
    <w:rsid w:val="00431883"/>
    <w:rsid w:val="004348DE"/>
    <w:rsid w:val="00434957"/>
    <w:rsid w:val="00445272"/>
    <w:rsid w:val="00452C36"/>
    <w:rsid w:val="00455186"/>
    <w:rsid w:val="00455F88"/>
    <w:rsid w:val="00461D3E"/>
    <w:rsid w:val="00465755"/>
    <w:rsid w:val="004674ED"/>
    <w:rsid w:val="004741AD"/>
    <w:rsid w:val="0048738F"/>
    <w:rsid w:val="0049761D"/>
    <w:rsid w:val="004A2741"/>
    <w:rsid w:val="004A3854"/>
    <w:rsid w:val="004B6BA6"/>
    <w:rsid w:val="004C136D"/>
    <w:rsid w:val="004D2CCF"/>
    <w:rsid w:val="004D7F31"/>
    <w:rsid w:val="004E0370"/>
    <w:rsid w:val="004E3C98"/>
    <w:rsid w:val="004F3A1A"/>
    <w:rsid w:val="00511A1D"/>
    <w:rsid w:val="00514519"/>
    <w:rsid w:val="0051478E"/>
    <w:rsid w:val="005149B4"/>
    <w:rsid w:val="0051646E"/>
    <w:rsid w:val="00521BD5"/>
    <w:rsid w:val="00523FFB"/>
    <w:rsid w:val="00530270"/>
    <w:rsid w:val="005339AE"/>
    <w:rsid w:val="005350DC"/>
    <w:rsid w:val="005365DF"/>
    <w:rsid w:val="005418D2"/>
    <w:rsid w:val="00542054"/>
    <w:rsid w:val="00544540"/>
    <w:rsid w:val="00544D70"/>
    <w:rsid w:val="00552AE6"/>
    <w:rsid w:val="0055646C"/>
    <w:rsid w:val="0056519B"/>
    <w:rsid w:val="00565639"/>
    <w:rsid w:val="005753DC"/>
    <w:rsid w:val="005754E5"/>
    <w:rsid w:val="00575724"/>
    <w:rsid w:val="0058001E"/>
    <w:rsid w:val="0058728A"/>
    <w:rsid w:val="0058735E"/>
    <w:rsid w:val="00590993"/>
    <w:rsid w:val="00591175"/>
    <w:rsid w:val="00592B7C"/>
    <w:rsid w:val="005A0585"/>
    <w:rsid w:val="005A7E91"/>
    <w:rsid w:val="005B00DE"/>
    <w:rsid w:val="005B21F7"/>
    <w:rsid w:val="005B5BA9"/>
    <w:rsid w:val="005C65F4"/>
    <w:rsid w:val="005C6972"/>
    <w:rsid w:val="005C6DEE"/>
    <w:rsid w:val="005C7807"/>
    <w:rsid w:val="005D2473"/>
    <w:rsid w:val="005E0F8A"/>
    <w:rsid w:val="005E28AB"/>
    <w:rsid w:val="005E5D4F"/>
    <w:rsid w:val="005E5DE8"/>
    <w:rsid w:val="005E75BE"/>
    <w:rsid w:val="005F16B1"/>
    <w:rsid w:val="005F1CC0"/>
    <w:rsid w:val="00600912"/>
    <w:rsid w:val="006107BA"/>
    <w:rsid w:val="00613CAC"/>
    <w:rsid w:val="00622E2F"/>
    <w:rsid w:val="00636B71"/>
    <w:rsid w:val="006441BD"/>
    <w:rsid w:val="0065276F"/>
    <w:rsid w:val="00653084"/>
    <w:rsid w:val="00653407"/>
    <w:rsid w:val="00653A50"/>
    <w:rsid w:val="0065427E"/>
    <w:rsid w:val="006551CB"/>
    <w:rsid w:val="0066529C"/>
    <w:rsid w:val="00671F58"/>
    <w:rsid w:val="00673887"/>
    <w:rsid w:val="00675EE2"/>
    <w:rsid w:val="0068190A"/>
    <w:rsid w:val="00682642"/>
    <w:rsid w:val="006907C4"/>
    <w:rsid w:val="00691C66"/>
    <w:rsid w:val="00692EC9"/>
    <w:rsid w:val="00694850"/>
    <w:rsid w:val="006A57AC"/>
    <w:rsid w:val="006A57B7"/>
    <w:rsid w:val="006A63D6"/>
    <w:rsid w:val="006A6F7D"/>
    <w:rsid w:val="006B38F4"/>
    <w:rsid w:val="006B564F"/>
    <w:rsid w:val="006B7F49"/>
    <w:rsid w:val="006C38B5"/>
    <w:rsid w:val="006D18DF"/>
    <w:rsid w:val="006D58F1"/>
    <w:rsid w:val="006D7B02"/>
    <w:rsid w:val="006E0E00"/>
    <w:rsid w:val="006E67D4"/>
    <w:rsid w:val="006F0645"/>
    <w:rsid w:val="006F1B50"/>
    <w:rsid w:val="006F3BE6"/>
    <w:rsid w:val="007051DE"/>
    <w:rsid w:val="007101C9"/>
    <w:rsid w:val="00721BB5"/>
    <w:rsid w:val="007226B6"/>
    <w:rsid w:val="007306D7"/>
    <w:rsid w:val="00732AF6"/>
    <w:rsid w:val="007340C6"/>
    <w:rsid w:val="00741440"/>
    <w:rsid w:val="0074732D"/>
    <w:rsid w:val="00751642"/>
    <w:rsid w:val="0075566A"/>
    <w:rsid w:val="00773F21"/>
    <w:rsid w:val="007749DF"/>
    <w:rsid w:val="00780DBA"/>
    <w:rsid w:val="007813AE"/>
    <w:rsid w:val="007819F2"/>
    <w:rsid w:val="0078253D"/>
    <w:rsid w:val="0078452B"/>
    <w:rsid w:val="007861D4"/>
    <w:rsid w:val="007A318F"/>
    <w:rsid w:val="007C091D"/>
    <w:rsid w:val="007C2822"/>
    <w:rsid w:val="007C5E06"/>
    <w:rsid w:val="007D335C"/>
    <w:rsid w:val="007D3F94"/>
    <w:rsid w:val="007D4B7D"/>
    <w:rsid w:val="007D749D"/>
    <w:rsid w:val="007E181A"/>
    <w:rsid w:val="007F1DDE"/>
    <w:rsid w:val="007F23FE"/>
    <w:rsid w:val="007F4702"/>
    <w:rsid w:val="007F766F"/>
    <w:rsid w:val="00800E62"/>
    <w:rsid w:val="00802A3A"/>
    <w:rsid w:val="00804CD5"/>
    <w:rsid w:val="00807C43"/>
    <w:rsid w:val="008152EC"/>
    <w:rsid w:val="0081676D"/>
    <w:rsid w:val="00822D59"/>
    <w:rsid w:val="0082505E"/>
    <w:rsid w:val="00826615"/>
    <w:rsid w:val="00835788"/>
    <w:rsid w:val="00850BDA"/>
    <w:rsid w:val="00851157"/>
    <w:rsid w:val="00853E81"/>
    <w:rsid w:val="008540CE"/>
    <w:rsid w:val="0085688F"/>
    <w:rsid w:val="0085754E"/>
    <w:rsid w:val="008624EA"/>
    <w:rsid w:val="0086759A"/>
    <w:rsid w:val="00872B95"/>
    <w:rsid w:val="00874E19"/>
    <w:rsid w:val="008805C0"/>
    <w:rsid w:val="00882202"/>
    <w:rsid w:val="00883B35"/>
    <w:rsid w:val="0089120A"/>
    <w:rsid w:val="00891951"/>
    <w:rsid w:val="00891EB8"/>
    <w:rsid w:val="008A2944"/>
    <w:rsid w:val="008A29BD"/>
    <w:rsid w:val="008A2AB5"/>
    <w:rsid w:val="008A6FC0"/>
    <w:rsid w:val="008A72E1"/>
    <w:rsid w:val="008B153A"/>
    <w:rsid w:val="008B1D9C"/>
    <w:rsid w:val="008B5D53"/>
    <w:rsid w:val="008C5330"/>
    <w:rsid w:val="008C7756"/>
    <w:rsid w:val="008D1376"/>
    <w:rsid w:val="008D17F3"/>
    <w:rsid w:val="008D2232"/>
    <w:rsid w:val="008D675C"/>
    <w:rsid w:val="008E1925"/>
    <w:rsid w:val="008E5A4F"/>
    <w:rsid w:val="008E67DB"/>
    <w:rsid w:val="008F43BD"/>
    <w:rsid w:val="008F5A74"/>
    <w:rsid w:val="008F75E2"/>
    <w:rsid w:val="00901508"/>
    <w:rsid w:val="009133E8"/>
    <w:rsid w:val="009140E3"/>
    <w:rsid w:val="00914537"/>
    <w:rsid w:val="009150EB"/>
    <w:rsid w:val="00925D75"/>
    <w:rsid w:val="00925F5D"/>
    <w:rsid w:val="009318D9"/>
    <w:rsid w:val="00935DC9"/>
    <w:rsid w:val="00936210"/>
    <w:rsid w:val="00936E48"/>
    <w:rsid w:val="00940C3C"/>
    <w:rsid w:val="009415FB"/>
    <w:rsid w:val="00945301"/>
    <w:rsid w:val="00951C2F"/>
    <w:rsid w:val="00961EF0"/>
    <w:rsid w:val="00964634"/>
    <w:rsid w:val="00965867"/>
    <w:rsid w:val="009712A7"/>
    <w:rsid w:val="00975568"/>
    <w:rsid w:val="00975B24"/>
    <w:rsid w:val="009815B9"/>
    <w:rsid w:val="00993473"/>
    <w:rsid w:val="00996DD9"/>
    <w:rsid w:val="009A10F0"/>
    <w:rsid w:val="009A28D0"/>
    <w:rsid w:val="009A54AB"/>
    <w:rsid w:val="009A753D"/>
    <w:rsid w:val="009B015E"/>
    <w:rsid w:val="009B1687"/>
    <w:rsid w:val="009B1EA4"/>
    <w:rsid w:val="009B339D"/>
    <w:rsid w:val="009B3B3A"/>
    <w:rsid w:val="009B4D16"/>
    <w:rsid w:val="009B5529"/>
    <w:rsid w:val="009B6F9A"/>
    <w:rsid w:val="009B7C9C"/>
    <w:rsid w:val="009B7DE8"/>
    <w:rsid w:val="009C3D22"/>
    <w:rsid w:val="009C4DDB"/>
    <w:rsid w:val="009D56E5"/>
    <w:rsid w:val="009E6E8A"/>
    <w:rsid w:val="009E7930"/>
    <w:rsid w:val="009F0691"/>
    <w:rsid w:val="00A013AB"/>
    <w:rsid w:val="00A06ED3"/>
    <w:rsid w:val="00A078D9"/>
    <w:rsid w:val="00A14207"/>
    <w:rsid w:val="00A23F34"/>
    <w:rsid w:val="00A251F0"/>
    <w:rsid w:val="00A25DD8"/>
    <w:rsid w:val="00A36906"/>
    <w:rsid w:val="00A3791D"/>
    <w:rsid w:val="00A46B74"/>
    <w:rsid w:val="00A46EA0"/>
    <w:rsid w:val="00A46FA8"/>
    <w:rsid w:val="00A513A8"/>
    <w:rsid w:val="00A51A8C"/>
    <w:rsid w:val="00A52915"/>
    <w:rsid w:val="00A53A33"/>
    <w:rsid w:val="00A54A17"/>
    <w:rsid w:val="00A55267"/>
    <w:rsid w:val="00A557B4"/>
    <w:rsid w:val="00A562D1"/>
    <w:rsid w:val="00A57208"/>
    <w:rsid w:val="00A61CFF"/>
    <w:rsid w:val="00A66323"/>
    <w:rsid w:val="00A70E25"/>
    <w:rsid w:val="00A71079"/>
    <w:rsid w:val="00A75F54"/>
    <w:rsid w:val="00A77B27"/>
    <w:rsid w:val="00A814C0"/>
    <w:rsid w:val="00A81A28"/>
    <w:rsid w:val="00A82028"/>
    <w:rsid w:val="00A8225D"/>
    <w:rsid w:val="00A82430"/>
    <w:rsid w:val="00A959C9"/>
    <w:rsid w:val="00AA147F"/>
    <w:rsid w:val="00AA2825"/>
    <w:rsid w:val="00AA5D67"/>
    <w:rsid w:val="00AB09B2"/>
    <w:rsid w:val="00AB38D3"/>
    <w:rsid w:val="00AB5155"/>
    <w:rsid w:val="00AB6DCB"/>
    <w:rsid w:val="00AC5690"/>
    <w:rsid w:val="00AD68A3"/>
    <w:rsid w:val="00AD7675"/>
    <w:rsid w:val="00AE0C5B"/>
    <w:rsid w:val="00AE121E"/>
    <w:rsid w:val="00AE3694"/>
    <w:rsid w:val="00AE7064"/>
    <w:rsid w:val="00AF1C4E"/>
    <w:rsid w:val="00AF2841"/>
    <w:rsid w:val="00AF2C31"/>
    <w:rsid w:val="00AF3969"/>
    <w:rsid w:val="00AF4B29"/>
    <w:rsid w:val="00AF7994"/>
    <w:rsid w:val="00B0180C"/>
    <w:rsid w:val="00B031B9"/>
    <w:rsid w:val="00B115E9"/>
    <w:rsid w:val="00B13167"/>
    <w:rsid w:val="00B139D8"/>
    <w:rsid w:val="00B13CD3"/>
    <w:rsid w:val="00B21F45"/>
    <w:rsid w:val="00B2251A"/>
    <w:rsid w:val="00B22BB6"/>
    <w:rsid w:val="00B24AB6"/>
    <w:rsid w:val="00B33AF4"/>
    <w:rsid w:val="00B37204"/>
    <w:rsid w:val="00B40ECD"/>
    <w:rsid w:val="00B439C9"/>
    <w:rsid w:val="00B439CB"/>
    <w:rsid w:val="00B44C80"/>
    <w:rsid w:val="00B44E00"/>
    <w:rsid w:val="00B4734C"/>
    <w:rsid w:val="00B5649D"/>
    <w:rsid w:val="00B5665A"/>
    <w:rsid w:val="00B56AF7"/>
    <w:rsid w:val="00B57178"/>
    <w:rsid w:val="00B5782B"/>
    <w:rsid w:val="00B60FC9"/>
    <w:rsid w:val="00B71931"/>
    <w:rsid w:val="00B7472A"/>
    <w:rsid w:val="00B753A9"/>
    <w:rsid w:val="00B75BEC"/>
    <w:rsid w:val="00B77CE5"/>
    <w:rsid w:val="00B80647"/>
    <w:rsid w:val="00B83EBD"/>
    <w:rsid w:val="00B905DD"/>
    <w:rsid w:val="00B972EE"/>
    <w:rsid w:val="00BA4E86"/>
    <w:rsid w:val="00BC47F3"/>
    <w:rsid w:val="00BC4E72"/>
    <w:rsid w:val="00BC780F"/>
    <w:rsid w:val="00BE132C"/>
    <w:rsid w:val="00BE28A8"/>
    <w:rsid w:val="00BE5C1B"/>
    <w:rsid w:val="00BF499C"/>
    <w:rsid w:val="00BF5AB8"/>
    <w:rsid w:val="00C016E7"/>
    <w:rsid w:val="00C033C3"/>
    <w:rsid w:val="00C113E5"/>
    <w:rsid w:val="00C21CE8"/>
    <w:rsid w:val="00C24CB8"/>
    <w:rsid w:val="00C2647D"/>
    <w:rsid w:val="00C35EA9"/>
    <w:rsid w:val="00C40807"/>
    <w:rsid w:val="00C44DF5"/>
    <w:rsid w:val="00C52B06"/>
    <w:rsid w:val="00C61F6A"/>
    <w:rsid w:val="00C65186"/>
    <w:rsid w:val="00C65D27"/>
    <w:rsid w:val="00C7114C"/>
    <w:rsid w:val="00C7153D"/>
    <w:rsid w:val="00C76393"/>
    <w:rsid w:val="00C773CF"/>
    <w:rsid w:val="00C91BF2"/>
    <w:rsid w:val="00CA3116"/>
    <w:rsid w:val="00CA31C7"/>
    <w:rsid w:val="00CB0EC5"/>
    <w:rsid w:val="00CB59B6"/>
    <w:rsid w:val="00CB66E7"/>
    <w:rsid w:val="00CB67E7"/>
    <w:rsid w:val="00CC1780"/>
    <w:rsid w:val="00CD06DA"/>
    <w:rsid w:val="00CD309E"/>
    <w:rsid w:val="00CD6870"/>
    <w:rsid w:val="00CD6BEE"/>
    <w:rsid w:val="00CD72E3"/>
    <w:rsid w:val="00CD762B"/>
    <w:rsid w:val="00CE13A2"/>
    <w:rsid w:val="00CE616D"/>
    <w:rsid w:val="00CF26FD"/>
    <w:rsid w:val="00CF5AD9"/>
    <w:rsid w:val="00D003EB"/>
    <w:rsid w:val="00D00FFA"/>
    <w:rsid w:val="00D03300"/>
    <w:rsid w:val="00D107BE"/>
    <w:rsid w:val="00D121F6"/>
    <w:rsid w:val="00D22A7D"/>
    <w:rsid w:val="00D240D6"/>
    <w:rsid w:val="00D34D32"/>
    <w:rsid w:val="00D41057"/>
    <w:rsid w:val="00D42439"/>
    <w:rsid w:val="00D52D77"/>
    <w:rsid w:val="00D621FD"/>
    <w:rsid w:val="00D62570"/>
    <w:rsid w:val="00D64BC5"/>
    <w:rsid w:val="00D7267D"/>
    <w:rsid w:val="00D7391D"/>
    <w:rsid w:val="00D75DDC"/>
    <w:rsid w:val="00D75FB6"/>
    <w:rsid w:val="00D76C6B"/>
    <w:rsid w:val="00D7704C"/>
    <w:rsid w:val="00D82948"/>
    <w:rsid w:val="00D85E15"/>
    <w:rsid w:val="00D91FF3"/>
    <w:rsid w:val="00D939F2"/>
    <w:rsid w:val="00D94C35"/>
    <w:rsid w:val="00DA1432"/>
    <w:rsid w:val="00DA21C2"/>
    <w:rsid w:val="00DB0528"/>
    <w:rsid w:val="00DB1426"/>
    <w:rsid w:val="00DB43C3"/>
    <w:rsid w:val="00DC1ADF"/>
    <w:rsid w:val="00DC7247"/>
    <w:rsid w:val="00DD153B"/>
    <w:rsid w:val="00DD68D7"/>
    <w:rsid w:val="00DE0233"/>
    <w:rsid w:val="00DE3FE8"/>
    <w:rsid w:val="00DF5C2B"/>
    <w:rsid w:val="00DF63CA"/>
    <w:rsid w:val="00DF63D2"/>
    <w:rsid w:val="00E0579C"/>
    <w:rsid w:val="00E079B8"/>
    <w:rsid w:val="00E10DB4"/>
    <w:rsid w:val="00E13263"/>
    <w:rsid w:val="00E139D5"/>
    <w:rsid w:val="00E15546"/>
    <w:rsid w:val="00E21DA9"/>
    <w:rsid w:val="00E23B08"/>
    <w:rsid w:val="00E25D00"/>
    <w:rsid w:val="00E261B6"/>
    <w:rsid w:val="00E27D59"/>
    <w:rsid w:val="00E32518"/>
    <w:rsid w:val="00E340B4"/>
    <w:rsid w:val="00E34E71"/>
    <w:rsid w:val="00E34F6A"/>
    <w:rsid w:val="00E37C04"/>
    <w:rsid w:val="00E429AF"/>
    <w:rsid w:val="00E4589A"/>
    <w:rsid w:val="00E5642E"/>
    <w:rsid w:val="00E62EC5"/>
    <w:rsid w:val="00E71EF9"/>
    <w:rsid w:val="00E7437B"/>
    <w:rsid w:val="00E75AAF"/>
    <w:rsid w:val="00E75C47"/>
    <w:rsid w:val="00E8004A"/>
    <w:rsid w:val="00E8581F"/>
    <w:rsid w:val="00EA06E7"/>
    <w:rsid w:val="00EA07F0"/>
    <w:rsid w:val="00EA0B23"/>
    <w:rsid w:val="00EA2515"/>
    <w:rsid w:val="00EA320C"/>
    <w:rsid w:val="00EA3BFB"/>
    <w:rsid w:val="00EA673F"/>
    <w:rsid w:val="00EA7C8F"/>
    <w:rsid w:val="00EA7CCE"/>
    <w:rsid w:val="00EB5AB1"/>
    <w:rsid w:val="00EC17BD"/>
    <w:rsid w:val="00EC45FD"/>
    <w:rsid w:val="00EC60DA"/>
    <w:rsid w:val="00ED00D2"/>
    <w:rsid w:val="00ED3E6C"/>
    <w:rsid w:val="00EE3546"/>
    <w:rsid w:val="00EE4E88"/>
    <w:rsid w:val="00EE7D3C"/>
    <w:rsid w:val="00EF1590"/>
    <w:rsid w:val="00EF5942"/>
    <w:rsid w:val="00EF6F93"/>
    <w:rsid w:val="00EF7BB1"/>
    <w:rsid w:val="00F02CCD"/>
    <w:rsid w:val="00F12AD6"/>
    <w:rsid w:val="00F150CA"/>
    <w:rsid w:val="00F1784E"/>
    <w:rsid w:val="00F45579"/>
    <w:rsid w:val="00F518DE"/>
    <w:rsid w:val="00F52CD6"/>
    <w:rsid w:val="00F5329E"/>
    <w:rsid w:val="00F62FAB"/>
    <w:rsid w:val="00F652A4"/>
    <w:rsid w:val="00F65842"/>
    <w:rsid w:val="00F7124A"/>
    <w:rsid w:val="00F73244"/>
    <w:rsid w:val="00F7510F"/>
    <w:rsid w:val="00F77022"/>
    <w:rsid w:val="00F77F5A"/>
    <w:rsid w:val="00F82DFF"/>
    <w:rsid w:val="00F84CFE"/>
    <w:rsid w:val="00F85A93"/>
    <w:rsid w:val="00F85F57"/>
    <w:rsid w:val="00F87BC5"/>
    <w:rsid w:val="00F92A52"/>
    <w:rsid w:val="00F94CDC"/>
    <w:rsid w:val="00FA0771"/>
    <w:rsid w:val="00FA425C"/>
    <w:rsid w:val="00FB6B80"/>
    <w:rsid w:val="00FD4053"/>
    <w:rsid w:val="00FD4C88"/>
    <w:rsid w:val="00FD5200"/>
    <w:rsid w:val="00FD775E"/>
    <w:rsid w:val="00FD7F8F"/>
    <w:rsid w:val="00FE287E"/>
    <w:rsid w:val="00FE2D4D"/>
    <w:rsid w:val="00FE2FAB"/>
    <w:rsid w:val="00FE3C57"/>
    <w:rsid w:val="00FF17B1"/>
    <w:rsid w:val="00FF2FE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37C01"/>
  <w15:docId w15:val="{8DF26F25-DF9E-4BBE-9C14-49EE95C6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D2"/>
    <w:pPr>
      <w:widowControl w:val="0"/>
      <w:spacing w:after="60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66A"/>
    <w:pPr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566A"/>
    <w:rPr>
      <w:rFonts w:ascii="Times New Roman" w:eastAsiaTheme="majorEastAsia" w:hAnsi="Times New Roman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 w:line="240" w:lineRule="auto"/>
      <w:jc w:val="left"/>
    </w:pPr>
    <w:rPr>
      <w:rFonts w:eastAsiaTheme="minorHAnsi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32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F77A-E27A-4C7B-B845-552A6AE3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2016-10-12T07:17:00Z</cp:lastPrinted>
  <dcterms:created xsi:type="dcterms:W3CDTF">2018-03-08T13:47:00Z</dcterms:created>
  <dcterms:modified xsi:type="dcterms:W3CDTF">2018-03-08T13:47:00Z</dcterms:modified>
</cp:coreProperties>
</file>