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98" w:rsidRPr="00A02AD8" w:rsidRDefault="00FB2D98" w:rsidP="00EF1700">
      <w:pPr>
        <w:spacing w:line="240" w:lineRule="auto"/>
      </w:pPr>
      <w:bookmarkStart w:id="0" w:name="_GoBack"/>
      <w:bookmarkEnd w:id="0"/>
    </w:p>
    <w:p w:rsidR="00EF1700" w:rsidRDefault="00EF1700" w:rsidP="00EF1700">
      <w:pPr>
        <w:spacing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1</w:t>
      </w:r>
    </w:p>
    <w:p w:rsidR="00EF1700" w:rsidRPr="00EF1700" w:rsidRDefault="00FB2D98" w:rsidP="00EF1700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A5A97">
        <w:rPr>
          <w:rFonts w:cs="Times New Roman"/>
          <w:b/>
          <w:sz w:val="24"/>
          <w:szCs w:val="24"/>
        </w:rPr>
        <w:t>SZCZEGÓŁOWY OPIS PRZEDMIOTU ZAMÓWIENIA</w:t>
      </w:r>
    </w:p>
    <w:p w:rsidR="00EF1700" w:rsidRDefault="00EF1700" w:rsidP="00EF1700">
      <w:pPr>
        <w:spacing w:line="240" w:lineRule="auto"/>
        <w:jc w:val="both"/>
        <w:rPr>
          <w:rFonts w:cs="Times New Roman"/>
        </w:rPr>
      </w:pPr>
    </w:p>
    <w:p w:rsidR="00EF1700" w:rsidRDefault="00EF1700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zamówienia jest wykonanie i dostarczenie odzieży dla edukatorów zgodnie </w:t>
      </w:r>
      <w:r>
        <w:rPr>
          <w:rFonts w:cs="Times New Roman"/>
        </w:rPr>
        <w:br/>
        <w:t>z wymaganiami techniczno-ilościowymi określonymi poniżej.</w:t>
      </w:r>
    </w:p>
    <w:p w:rsidR="00EF1700" w:rsidRDefault="00EF1700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Wykonawca zobowiązany jest do zapoznania się z „Podręcznikiem wnioskodawcy i beneficjenta programów polityki spójności 2014-2020” oraz zasadami promocji i oznakowania projektów, a także do ich stosowania. Materiały dostępne są na stronach internetowych:</w:t>
      </w:r>
    </w:p>
    <w:p w:rsidR="00EF1700" w:rsidRDefault="00572E77" w:rsidP="00EF170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hyperlink r:id="rId8" w:history="1">
        <w:r w:rsidR="00EF1700">
          <w:rPr>
            <w:rStyle w:val="Hipercze"/>
          </w:rPr>
          <w:t>https://www.funduszeeuropejskie.gov.pl/strony/o-funduszach/promocja/zasady-promocji-i-oznakowania-projektow/</w:t>
        </w:r>
      </w:hyperlink>
      <w:r w:rsidR="00EF1700">
        <w:t>,</w:t>
      </w:r>
    </w:p>
    <w:p w:rsidR="00EF1700" w:rsidRDefault="00572E77" w:rsidP="00EF170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</w:pPr>
      <w:hyperlink r:id="rId9" w:history="1">
        <w:r w:rsidR="00EF1700">
          <w:rPr>
            <w:rStyle w:val="Hipercze"/>
          </w:rPr>
          <w:t>https://www.pois.gov.pl/strony/o-programie/promocja/zasady-promocji-i-oznakowania-projektow-w-programie/</w:t>
        </w:r>
      </w:hyperlink>
      <w:r w:rsidR="00EF1700">
        <w:t>.</w:t>
      </w:r>
    </w:p>
    <w:p w:rsidR="00EF1700" w:rsidRDefault="00EF1700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Materiały informacyjne i promocyjne muszą zawierać elementy graficzne obowiązujące dla Programu Operacyjnego Infrastruktura i Środowisko 2014–2020, co oznacza uwzględnienie odpowiednich znaków graficznych. </w:t>
      </w:r>
    </w:p>
    <w:p w:rsidR="00EF1700" w:rsidRDefault="00EF1700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Logotyp Kampanii Kolejowe ABC, projekt bohatera, hasło oraz zasady ich stosowania, niezbędne do</w:t>
      </w:r>
      <w:r w:rsidR="00FD4EA8">
        <w:rPr>
          <w:rFonts w:cs="Times New Roman"/>
        </w:rPr>
        <w:t> </w:t>
      </w:r>
      <w:r>
        <w:rPr>
          <w:rFonts w:cs="Times New Roman"/>
        </w:rPr>
        <w:t xml:space="preserve">właściwej realizacji przedmiotu zamówienia, znajdują się w Księdze Identyfikacji Wizualnej Projektu zamieszczonej na stronie internetowej </w:t>
      </w:r>
      <w:hyperlink r:id="rId10" w:history="1">
        <w:r>
          <w:rPr>
            <w:rStyle w:val="Hipercze"/>
          </w:rPr>
          <w:t>https://utk.gov.pl/pl/pasazerowie/kampanie/kampania-kolejowe-abc/12920,Projekt-nr-POIS050200-00-000716.html</w:t>
        </w:r>
      </w:hyperlink>
      <w:r>
        <w:rPr>
          <w:rFonts w:cs="Times New Roman"/>
        </w:rPr>
        <w:t>.</w:t>
      </w:r>
    </w:p>
    <w:p w:rsidR="00EF1700" w:rsidRDefault="00EF1700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Materiały graficzne z logotypem UTK zostaną udostępnione po zawarciu umowy z wybranym Wykonawcą.</w:t>
      </w:r>
    </w:p>
    <w:p w:rsidR="008E367D" w:rsidRDefault="008E367D" w:rsidP="00EF1700">
      <w:pPr>
        <w:spacing w:line="240" w:lineRule="auto"/>
        <w:jc w:val="both"/>
        <w:rPr>
          <w:rFonts w:cs="Times New Roman"/>
        </w:rPr>
      </w:pPr>
    </w:p>
    <w:p w:rsidR="00EF1700" w:rsidRDefault="00EF1700" w:rsidP="00EF170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iCs/>
        </w:rPr>
      </w:pPr>
      <w:r>
        <w:rPr>
          <w:b/>
          <w:iCs/>
        </w:rPr>
        <w:t xml:space="preserve">PODSTAWOWE INFORMACJE NA TEMAT PROJEKTU: </w:t>
      </w:r>
    </w:p>
    <w:p w:rsidR="00EF1700" w:rsidRDefault="00EF1700" w:rsidP="00EF1700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  <w:i/>
          <w:iCs/>
        </w:rPr>
        <w:t>Kampania Kolejowe ABC</w:t>
      </w:r>
      <w:r>
        <w:rPr>
          <w:rFonts w:cs="Times New Roman"/>
          <w:iCs/>
        </w:rPr>
        <w:t xml:space="preserve"> to </w:t>
      </w:r>
      <w:r>
        <w:rPr>
          <w:rFonts w:cs="Times New Roman"/>
        </w:rPr>
        <w:t>ogólnopolska kampania inform</w:t>
      </w:r>
      <w:r w:rsidR="00A87E4F">
        <w:rPr>
          <w:rFonts w:cs="Times New Roman"/>
        </w:rPr>
        <w:t xml:space="preserve">acyjno-edukacyjna </w:t>
      </w:r>
      <w:r>
        <w:rPr>
          <w:rFonts w:cs="Times New Roman"/>
        </w:rPr>
        <w:t>z zakresu bezpieczeństwa kolejowego skierowana do dzieci w wieku przedszkolnym i szkolnym oraz ich nauczycieli i wychowawców. Celem Projektu jest propagowanie zasad bezpieczeństwa oraz wartości i wzorców związanych z odpowiedzialnym zachowaniem się podczas korzystania z transportu kolejowego, a także podczas poruszania się na obszarach stacji, przystanków i przejazdów kolejowych.</w:t>
      </w:r>
    </w:p>
    <w:p w:rsidR="00EF1700" w:rsidRDefault="00EF1700" w:rsidP="00EF1700">
      <w:pPr>
        <w:spacing w:after="120" w:line="240" w:lineRule="auto"/>
        <w:jc w:val="both"/>
        <w:rPr>
          <w:rFonts w:cs="Times New Roman"/>
        </w:rPr>
      </w:pPr>
    </w:p>
    <w:p w:rsidR="00EF1700" w:rsidRDefault="00EF1700" w:rsidP="00EF1700">
      <w:pPr>
        <w:pStyle w:val="Nagwek1"/>
        <w:numPr>
          <w:ilvl w:val="0"/>
          <w:numId w:val="30"/>
        </w:num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</w:t>
      </w:r>
    </w:p>
    <w:p w:rsidR="00EF1700" w:rsidRDefault="00EF1700" w:rsidP="00EF17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</w:pPr>
      <w:r>
        <w:t xml:space="preserve">Przedmiotem zamówienia jest </w:t>
      </w:r>
      <w:r>
        <w:rPr>
          <w:b/>
        </w:rPr>
        <w:t xml:space="preserve">wykonanie i </w:t>
      </w:r>
      <w:r>
        <w:rPr>
          <w:rFonts w:eastAsia="Times New Roman"/>
          <w:b/>
          <w:kern w:val="36"/>
          <w:lang w:eastAsia="pl-PL"/>
        </w:rPr>
        <w:t xml:space="preserve">dostawa odzieży dla edukatorów </w:t>
      </w:r>
      <w:r w:rsidR="008E367D">
        <w:rPr>
          <w:b/>
        </w:rPr>
        <w:t>na potrzeby P</w:t>
      </w:r>
      <w:r>
        <w:rPr>
          <w:b/>
        </w:rPr>
        <w:t>rojektu „</w:t>
      </w:r>
      <w:r>
        <w:rPr>
          <w:b/>
          <w:i/>
        </w:rPr>
        <w:t>Kampania Kolejowe ABC”</w:t>
      </w:r>
      <w:r>
        <w:t xml:space="preserve">. Zamówienie </w:t>
      </w:r>
      <w:r w:rsidR="008E367D">
        <w:t>obejmuje</w:t>
      </w:r>
      <w:r>
        <w:t>:</w:t>
      </w:r>
    </w:p>
    <w:p w:rsidR="008E367D" w:rsidRDefault="008E367D" w:rsidP="008E367D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</w:pPr>
    </w:p>
    <w:p w:rsidR="00EF1700" w:rsidRDefault="008E367D" w:rsidP="00EF17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koszulki</w:t>
      </w:r>
      <w:r w:rsidR="00EF1700">
        <w:t xml:space="preserve"> polo z krótkim rękawem męski</w:t>
      </w:r>
      <w:r>
        <w:t>e i damskie</w:t>
      </w:r>
      <w:r w:rsidR="00EF1700">
        <w:t>: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liczba: 84 sztuki,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rozmiar wg. wytycznych Zamawiającego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kolor koszulki: </w:t>
      </w:r>
      <w:r w:rsidR="00706F9C">
        <w:t>niebieski</w:t>
      </w:r>
      <w:r>
        <w:t xml:space="preserve"> (PANTONE 286),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logo: z przodu na piersi logo Kolejowe ABC, z tyłu umieszczone hasło Kampanii Kolejowe ABC oraz pasek logotypów UE,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kolor logo: seledynowy (PANTONE 381),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oznakowanie haftowane,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materiał: 65% bawełna, 35% poliester,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krój dopasowany do sylwetki,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brak kieszeni i kieszonek,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dekolt zapinany na guziki z kołnierzykiem,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raglanowe rękawy wszyte po łuku,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szwy powinny być mocno zagęszczone i wykonane z nici,</w:t>
      </w:r>
    </w:p>
    <w:p w:rsidR="00EF1700" w:rsidRDefault="00B2741C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gramatura: min. 200 g/m² - </w:t>
      </w:r>
      <w:r w:rsidR="00EF1700">
        <w:t>koszulki polo damskie, min.</w:t>
      </w:r>
      <w:r>
        <w:t xml:space="preserve"> 180 g/</w:t>
      </w:r>
      <w:r w:rsidR="00EF1700">
        <w:t xml:space="preserve">m² </w:t>
      </w:r>
      <w:r>
        <w:t xml:space="preserve">- </w:t>
      </w:r>
      <w:r w:rsidR="00EF1700">
        <w:t>koszulki polo męskie,</w:t>
      </w:r>
    </w:p>
    <w:p w:rsidR="00EF1700" w:rsidRDefault="00EF1700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materiał musi być tr</w:t>
      </w:r>
      <w:r w:rsidR="0064594F">
        <w:t>wały na rozciąganie i spieranie,</w:t>
      </w:r>
    </w:p>
    <w:p w:rsidR="0064594F" w:rsidRDefault="0064594F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przykładowa wizualizacja koszulek polo z krótkim rękawem damskich i męskich:</w:t>
      </w:r>
    </w:p>
    <w:p w:rsidR="00EF1700" w:rsidRDefault="008E367D" w:rsidP="00EF1700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 wp14:anchorId="3A9A7EC5" wp14:editId="53FE1B10">
            <wp:simplePos x="0" y="0"/>
            <wp:positionH relativeFrom="column">
              <wp:posOffset>-46355</wp:posOffset>
            </wp:positionH>
            <wp:positionV relativeFrom="paragraph">
              <wp:posOffset>531495</wp:posOffset>
            </wp:positionV>
            <wp:extent cx="2926080" cy="3220720"/>
            <wp:effectExtent l="0" t="0" r="7620" b="0"/>
            <wp:wrapTight wrapText="bothSides">
              <wp:wrapPolygon edited="0">
                <wp:start x="0" y="0"/>
                <wp:lineTo x="0" y="21464"/>
                <wp:lineTo x="21516" y="21464"/>
                <wp:lineTo x="2151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22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00" w:rsidRDefault="008E367D" w:rsidP="00EF1700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5680" behindDoc="0" locked="0" layoutInCell="1" allowOverlap="1" wp14:anchorId="2F6B00C5" wp14:editId="370948A1">
            <wp:simplePos x="0" y="0"/>
            <wp:positionH relativeFrom="column">
              <wp:posOffset>2722245</wp:posOffset>
            </wp:positionH>
            <wp:positionV relativeFrom="paragraph">
              <wp:posOffset>215900</wp:posOffset>
            </wp:positionV>
            <wp:extent cx="3195955" cy="3366135"/>
            <wp:effectExtent l="0" t="0" r="4445" b="571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336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00" w:rsidRDefault="00EF1700" w:rsidP="00EF1700">
      <w:pPr>
        <w:spacing w:after="0" w:line="240" w:lineRule="auto"/>
      </w:pPr>
    </w:p>
    <w:p w:rsidR="00EF1700" w:rsidRDefault="00EF1700" w:rsidP="00EF1700">
      <w:pPr>
        <w:spacing w:after="0" w:line="240" w:lineRule="auto"/>
      </w:pPr>
    </w:p>
    <w:p w:rsidR="008E367D" w:rsidRDefault="008E367D" w:rsidP="00EF1700">
      <w:pPr>
        <w:spacing w:after="0" w:line="240" w:lineRule="auto"/>
      </w:pPr>
    </w:p>
    <w:p w:rsidR="00EF1700" w:rsidRDefault="008E367D" w:rsidP="00EF17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koszulki z długim rękawem męskie i damskie</w:t>
      </w:r>
      <w:r w:rsidR="00EF1700">
        <w:t>: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liczba: 63 sztuki,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rozmiar wg. wytycznych Zamawiającego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kolor koszulki: </w:t>
      </w:r>
      <w:r w:rsidR="00706F9C">
        <w:t>niebieski</w:t>
      </w:r>
      <w:r>
        <w:t xml:space="preserve"> (PANTONE 286),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logo: z przod</w:t>
      </w:r>
      <w:r w:rsidR="00A87E4F">
        <w:t xml:space="preserve">u na piersi logo Kolejowe ABC, </w:t>
      </w:r>
      <w:r>
        <w:t>z tyłu umieszczone hasło Kampanii Kolejowe ABC oraz pasek logotypów UE,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kolor logo: seledynowy (PANTONE 381),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oznakowanie haftowane,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materiał: 100% bawełna,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krój dopasowany do sylwetki,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brak kieszeni i kieszonek,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dekolt okrągły,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raglanowe rękawy wszyte po łuku,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szwy powinny być mocno zagęszczone i wykonane z nici,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gramatura: min. 150 g/m²,</w:t>
      </w:r>
    </w:p>
    <w:p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materiał musi być tr</w:t>
      </w:r>
      <w:r w:rsidR="0064594F">
        <w:t>wały na rozciąganie i spieranie,</w:t>
      </w:r>
    </w:p>
    <w:p w:rsidR="0064594F" w:rsidRDefault="0064594F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przykładowa wizualizacja koszulek z długim rękawem damskich i męskich:</w:t>
      </w:r>
    </w:p>
    <w:p w:rsidR="00EF1700" w:rsidRDefault="00EF1700" w:rsidP="00EF1700">
      <w:pPr>
        <w:spacing w:after="0" w:line="240" w:lineRule="auto"/>
      </w:pPr>
    </w:p>
    <w:p w:rsidR="008E367D" w:rsidRDefault="008E367D" w:rsidP="008E367D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</w:pPr>
    </w:p>
    <w:p w:rsidR="008E367D" w:rsidRDefault="008E367D" w:rsidP="008E367D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2E0175F6" wp14:editId="09173583">
            <wp:simplePos x="0" y="0"/>
            <wp:positionH relativeFrom="column">
              <wp:posOffset>2862580</wp:posOffset>
            </wp:positionH>
            <wp:positionV relativeFrom="paragraph">
              <wp:posOffset>243205</wp:posOffset>
            </wp:positionV>
            <wp:extent cx="3378835" cy="353504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353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67D" w:rsidRDefault="008E367D" w:rsidP="008E367D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750FB6F6" wp14:editId="76EAEFE1">
            <wp:simplePos x="0" y="0"/>
            <wp:positionH relativeFrom="column">
              <wp:posOffset>-255270</wp:posOffset>
            </wp:positionH>
            <wp:positionV relativeFrom="paragraph">
              <wp:posOffset>159385</wp:posOffset>
            </wp:positionV>
            <wp:extent cx="3116580" cy="3455035"/>
            <wp:effectExtent l="0" t="0" r="762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45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67D" w:rsidRDefault="008E367D" w:rsidP="008E367D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</w:pPr>
    </w:p>
    <w:p w:rsidR="00EF1700" w:rsidRDefault="00EF1700" w:rsidP="00EF17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bluz</w:t>
      </w:r>
      <w:r w:rsidR="008E367D">
        <w:t>y</w:t>
      </w:r>
      <w:r>
        <w:t xml:space="preserve"> z polaru męski</w:t>
      </w:r>
      <w:r w:rsidR="008E367D">
        <w:t>e</w:t>
      </w:r>
      <w:r>
        <w:t xml:space="preserve"> i damski</w:t>
      </w:r>
      <w:r w:rsidR="008E367D">
        <w:t>e</w:t>
      </w:r>
      <w:r>
        <w:t>: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liczba: 14,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kolor bluzy z polaru: granatowy (PANTONE 540),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logo: z przodu na piersi logo Kolejowe ABC, z tyłu hasło Kampanii </w:t>
      </w:r>
      <w:r>
        <w:br/>
        <w:t>oraz pasek logotypów UE,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kolor logo: seledynowy (PANTONE 381),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oznakowanie haftowane,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materiał: 100% poliester,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gramatura min. 190 g/m²</w:t>
      </w:r>
      <w:r w:rsidR="00B2741C">
        <w:t xml:space="preserve">, </w:t>
      </w:r>
      <w:r>
        <w:t xml:space="preserve"> max. 220g/ m²</w:t>
      </w:r>
      <w:r w:rsidR="00B2741C">
        <w:t>,</w:t>
      </w:r>
    </w:p>
    <w:p w:rsidR="00EF1700" w:rsidRDefault="00B2741C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bluza zapinana </w:t>
      </w:r>
      <w:r w:rsidR="00EF1700">
        <w:t>na zamek,</w:t>
      </w:r>
    </w:p>
    <w:p w:rsidR="00EF1700" w:rsidRDefault="00E15043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dwie kieszenie z przodu u dołu zapinane </w:t>
      </w:r>
      <w:r w:rsidR="00A87E4F">
        <w:t>na zamek</w:t>
      </w:r>
      <w:r w:rsidR="00FD4EA8">
        <w:t>,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krój dopasowany do sylwetki,</w:t>
      </w:r>
    </w:p>
    <w:p w:rsidR="00EF1700" w:rsidRDefault="00B2741C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antypil</w:t>
      </w:r>
      <w:r w:rsidR="00EF1700">
        <w:t>ingowa powierzchnia materiału zapobiegająca mechaceniu,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rękaw i dół bluzy wykończone szeroką gumką,</w:t>
      </w:r>
    </w:p>
    <w:p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góra bluzy zakończona stójką,</w:t>
      </w:r>
    </w:p>
    <w:p w:rsidR="00EF1700" w:rsidRDefault="0064594F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bez kaptura,</w:t>
      </w:r>
    </w:p>
    <w:p w:rsidR="0064594F" w:rsidRDefault="0064594F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przykładowa wizualizacja bluz z polaru męskich i damskich:</w:t>
      </w:r>
    </w:p>
    <w:p w:rsidR="00EF1700" w:rsidRDefault="008E367D" w:rsidP="00EF1700">
      <w:pPr>
        <w:spacing w:after="0" w:line="240" w:lineRule="auto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752" behindDoc="0" locked="0" layoutInCell="1" allowOverlap="1" wp14:anchorId="5D59DD66" wp14:editId="5B8F6FCA">
            <wp:simplePos x="0" y="0"/>
            <wp:positionH relativeFrom="column">
              <wp:posOffset>297180</wp:posOffset>
            </wp:positionH>
            <wp:positionV relativeFrom="paragraph">
              <wp:posOffset>123190</wp:posOffset>
            </wp:positionV>
            <wp:extent cx="2536190" cy="2825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700"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28C07B24" wp14:editId="7B40D6FC">
            <wp:simplePos x="0" y="0"/>
            <wp:positionH relativeFrom="column">
              <wp:posOffset>2691130</wp:posOffset>
            </wp:positionH>
            <wp:positionV relativeFrom="paragraph">
              <wp:posOffset>173355</wp:posOffset>
            </wp:positionV>
            <wp:extent cx="2665095" cy="2801620"/>
            <wp:effectExtent l="0" t="0" r="190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80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00" w:rsidRDefault="00EF1700" w:rsidP="00EF1700">
      <w:pPr>
        <w:spacing w:after="0" w:line="240" w:lineRule="auto"/>
      </w:pPr>
    </w:p>
    <w:p w:rsidR="00E15043" w:rsidRDefault="00E15043" w:rsidP="00EF1700">
      <w:pPr>
        <w:spacing w:after="0" w:line="240" w:lineRule="auto"/>
      </w:pPr>
    </w:p>
    <w:p w:rsidR="00EF1700" w:rsidRDefault="00EF1700" w:rsidP="00EF17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Bezrękawnik</w:t>
      </w:r>
      <w:r w:rsidR="008E367D">
        <w:t>i pikowane męskie i damskie</w:t>
      </w:r>
      <w:r>
        <w:t>: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liczba: 14,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kolor: seledynowy, 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logo: z przodu na piersi logo Kolejowe ABC, z tyłu hasło kampanii oraz pasek logotypów UE,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kolor logo: granatowy (PANTONE 540),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materiał: poliester 100%</w:t>
      </w:r>
      <w:r w:rsidR="00B2741C">
        <w:t>,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wypełnienie z watoliny</w:t>
      </w:r>
      <w:r w:rsidR="00B2741C">
        <w:t>,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oznakowanie haftowane,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zapinany na zamek,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góra kamizelki zakończona stójką wykończoną polarem od strony wewnętrznej,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odpinany kaptur,</w:t>
      </w:r>
    </w:p>
    <w:p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dwie kie</w:t>
      </w:r>
      <w:r w:rsidR="0064594F">
        <w:t>szenie u dołu,</w:t>
      </w:r>
    </w:p>
    <w:p w:rsidR="0064594F" w:rsidRDefault="0064594F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przykładowa wizualizacja bezrękawnika:</w:t>
      </w:r>
    </w:p>
    <w:p w:rsidR="00820E93" w:rsidRDefault="00B534AA" w:rsidP="00820E93">
      <w:pPr>
        <w:pStyle w:val="Akapitzlist"/>
        <w:autoSpaceDE w:val="0"/>
        <w:autoSpaceDN w:val="0"/>
        <w:adjustRightInd w:val="0"/>
        <w:spacing w:after="0" w:line="240" w:lineRule="auto"/>
        <w:ind w:left="1512"/>
      </w:pP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 wp14:anchorId="31C9A09E" wp14:editId="1F2392DC">
            <wp:simplePos x="0" y="0"/>
            <wp:positionH relativeFrom="column">
              <wp:posOffset>1838960</wp:posOffset>
            </wp:positionH>
            <wp:positionV relativeFrom="paragraph">
              <wp:posOffset>71120</wp:posOffset>
            </wp:positionV>
            <wp:extent cx="2159635" cy="295465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rekawni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4AA" w:rsidRDefault="00B534AA" w:rsidP="00EF1700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4AA" w:rsidRDefault="00B534AA" w:rsidP="00EF1700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4AA" w:rsidRDefault="00B534AA" w:rsidP="00EF1700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B2D98" w:rsidRPr="00DA5A97" w:rsidRDefault="00B534AA" w:rsidP="00EF1700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800" behindDoc="0" locked="0" layoutInCell="1" allowOverlap="1" wp14:anchorId="65A504E4" wp14:editId="06B98CC0">
            <wp:simplePos x="0" y="0"/>
            <wp:positionH relativeFrom="column">
              <wp:posOffset>688975</wp:posOffset>
            </wp:positionH>
            <wp:positionV relativeFrom="paragraph">
              <wp:posOffset>1634490</wp:posOffset>
            </wp:positionV>
            <wp:extent cx="4436745" cy="3066415"/>
            <wp:effectExtent l="0" t="0" r="1905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D98" w:rsidRPr="00DA5A9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77" w:rsidRDefault="00572E77" w:rsidP="00A02AD8">
      <w:pPr>
        <w:spacing w:after="0" w:line="240" w:lineRule="auto"/>
      </w:pPr>
      <w:r>
        <w:separator/>
      </w:r>
    </w:p>
  </w:endnote>
  <w:endnote w:type="continuationSeparator" w:id="0">
    <w:p w:rsidR="00572E77" w:rsidRDefault="00572E77" w:rsidP="00A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9C" w:rsidRPr="00C033C3" w:rsidRDefault="00706F9C" w:rsidP="00706F9C">
    <w:pPr>
      <w:pStyle w:val="Stopka"/>
      <w:pBdr>
        <w:top w:val="single" w:sz="4" w:space="1" w:color="auto"/>
      </w:pBdr>
      <w:jc w:val="right"/>
      <w:rPr>
        <w:sz w:val="12"/>
      </w:rPr>
    </w:pPr>
  </w:p>
  <w:p w:rsidR="00706F9C" w:rsidRPr="00A1437B" w:rsidRDefault="00706F9C" w:rsidP="00706F9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Opis Przedmiotu Zamówienia BAF-WZPL.: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13476D">
      <w:rPr>
        <w:noProof/>
        <w:sz w:val="16"/>
        <w:szCs w:val="16"/>
      </w:rPr>
      <w:t>1</w:t>
    </w:r>
    <w:r w:rsidRPr="00306532">
      <w:rPr>
        <w:sz w:val="16"/>
        <w:szCs w:val="16"/>
      </w:rPr>
      <w:fldChar w:fldCharType="end"/>
    </w:r>
  </w:p>
  <w:p w:rsidR="00706F9C" w:rsidRDefault="00706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77" w:rsidRDefault="00572E77" w:rsidP="00A02AD8">
      <w:pPr>
        <w:spacing w:after="0" w:line="240" w:lineRule="auto"/>
      </w:pPr>
      <w:r>
        <w:separator/>
      </w:r>
    </w:p>
  </w:footnote>
  <w:footnote w:type="continuationSeparator" w:id="0">
    <w:p w:rsidR="00572E77" w:rsidRDefault="00572E77" w:rsidP="00A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D8" w:rsidRDefault="00A02AD8">
    <w:pPr>
      <w:pStyle w:val="Nagwek"/>
    </w:pPr>
    <w:r w:rsidRPr="00A02AD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BFA0A1" wp14:editId="1A8228F1">
          <wp:simplePos x="0" y="0"/>
          <wp:positionH relativeFrom="column">
            <wp:posOffset>-546100</wp:posOffset>
          </wp:positionH>
          <wp:positionV relativeFrom="paragraph">
            <wp:posOffset>-144145</wp:posOffset>
          </wp:positionV>
          <wp:extent cx="1887220" cy="826135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02AD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6960F9" wp14:editId="7BB9E581">
          <wp:simplePos x="0" y="0"/>
          <wp:positionH relativeFrom="page">
            <wp:posOffset>2844165</wp:posOffset>
          </wp:positionH>
          <wp:positionV relativeFrom="page">
            <wp:posOffset>560070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10" name="Obraz 10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AD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A676C8" wp14:editId="7E27A64D">
          <wp:simplePos x="0" y="0"/>
          <wp:positionH relativeFrom="column">
            <wp:posOffset>3793490</wp:posOffset>
          </wp:positionH>
          <wp:positionV relativeFrom="paragraph">
            <wp:posOffset>-137160</wp:posOffset>
          </wp:positionV>
          <wp:extent cx="2047240" cy="826135"/>
          <wp:effectExtent l="0" t="0" r="0" b="0"/>
          <wp:wrapNone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2AD8" w:rsidRDefault="00A02AD8">
    <w:pPr>
      <w:pStyle w:val="Nagwek"/>
    </w:pPr>
  </w:p>
  <w:p w:rsidR="00A02AD8" w:rsidRDefault="00A02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D14"/>
    <w:multiLevelType w:val="hybridMultilevel"/>
    <w:tmpl w:val="FFD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9A9"/>
    <w:multiLevelType w:val="hybridMultilevel"/>
    <w:tmpl w:val="8078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19A6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4" w15:restartNumberingAfterBreak="0">
    <w:nsid w:val="05F12907"/>
    <w:multiLevelType w:val="hybridMultilevel"/>
    <w:tmpl w:val="6874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A555E"/>
    <w:multiLevelType w:val="hybridMultilevel"/>
    <w:tmpl w:val="6C1AC48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9C32629"/>
    <w:multiLevelType w:val="hybridMultilevel"/>
    <w:tmpl w:val="4530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739D2"/>
    <w:multiLevelType w:val="multilevel"/>
    <w:tmpl w:val="CA8C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870893"/>
    <w:multiLevelType w:val="hybridMultilevel"/>
    <w:tmpl w:val="905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3C1F"/>
    <w:multiLevelType w:val="hybridMultilevel"/>
    <w:tmpl w:val="9B5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0C83"/>
    <w:multiLevelType w:val="multilevel"/>
    <w:tmpl w:val="0478E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4FA509B"/>
    <w:multiLevelType w:val="multilevel"/>
    <w:tmpl w:val="A6D0F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F77F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D49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6229F9"/>
    <w:multiLevelType w:val="hybridMultilevel"/>
    <w:tmpl w:val="877C3C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64B81"/>
    <w:multiLevelType w:val="hybridMultilevel"/>
    <w:tmpl w:val="1394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561B"/>
    <w:multiLevelType w:val="hybridMultilevel"/>
    <w:tmpl w:val="3B0EEB6A"/>
    <w:lvl w:ilvl="0" w:tplc="54D2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2826"/>
    <w:multiLevelType w:val="hybridMultilevel"/>
    <w:tmpl w:val="6526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D4017"/>
    <w:multiLevelType w:val="hybridMultilevel"/>
    <w:tmpl w:val="D674D934"/>
    <w:lvl w:ilvl="0" w:tplc="0F66397A">
      <w:start w:val="1"/>
      <w:numFmt w:val="upperRoman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67A93"/>
    <w:multiLevelType w:val="hybridMultilevel"/>
    <w:tmpl w:val="4EA8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072EB"/>
    <w:multiLevelType w:val="hybridMultilevel"/>
    <w:tmpl w:val="963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C0902"/>
    <w:multiLevelType w:val="hybridMultilevel"/>
    <w:tmpl w:val="65C8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F7FB3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3" w15:restartNumberingAfterBreak="0">
    <w:nsid w:val="5BEA68D8"/>
    <w:multiLevelType w:val="multilevel"/>
    <w:tmpl w:val="54E2C6E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171D3C"/>
    <w:multiLevelType w:val="multilevel"/>
    <w:tmpl w:val="89FC0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2035DA"/>
    <w:multiLevelType w:val="hybridMultilevel"/>
    <w:tmpl w:val="2FC27082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5E552F02"/>
    <w:multiLevelType w:val="hybridMultilevel"/>
    <w:tmpl w:val="48FC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C4854"/>
    <w:multiLevelType w:val="hybridMultilevel"/>
    <w:tmpl w:val="D8BE790E"/>
    <w:lvl w:ilvl="0" w:tplc="0C58F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06187"/>
    <w:multiLevelType w:val="hybridMultilevel"/>
    <w:tmpl w:val="778C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E7EB7"/>
    <w:multiLevelType w:val="hybridMultilevel"/>
    <w:tmpl w:val="FC2E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9053E"/>
    <w:multiLevelType w:val="hybridMultilevel"/>
    <w:tmpl w:val="480E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10000"/>
    <w:multiLevelType w:val="hybridMultilevel"/>
    <w:tmpl w:val="B680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83DCD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33" w15:restartNumberingAfterBreak="0">
    <w:nsid w:val="761A053E"/>
    <w:multiLevelType w:val="hybridMultilevel"/>
    <w:tmpl w:val="778E1728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4" w15:restartNumberingAfterBreak="0">
    <w:nsid w:val="76514ACF"/>
    <w:multiLevelType w:val="hybridMultilevel"/>
    <w:tmpl w:val="8EDCF5B8"/>
    <w:lvl w:ilvl="0" w:tplc="2184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D0991"/>
    <w:multiLevelType w:val="hybridMultilevel"/>
    <w:tmpl w:val="70FC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7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29"/>
  </w:num>
  <w:num w:numId="9">
    <w:abstractNumId w:val="2"/>
  </w:num>
  <w:num w:numId="10">
    <w:abstractNumId w:val="17"/>
  </w:num>
  <w:num w:numId="11">
    <w:abstractNumId w:val="30"/>
  </w:num>
  <w:num w:numId="12">
    <w:abstractNumId w:val="33"/>
  </w:num>
  <w:num w:numId="13">
    <w:abstractNumId w:val="26"/>
  </w:num>
  <w:num w:numId="14">
    <w:abstractNumId w:val="28"/>
  </w:num>
  <w:num w:numId="15">
    <w:abstractNumId w:val="4"/>
  </w:num>
  <w:num w:numId="16">
    <w:abstractNumId w:val="20"/>
  </w:num>
  <w:num w:numId="17">
    <w:abstractNumId w:val="35"/>
  </w:num>
  <w:num w:numId="18">
    <w:abstractNumId w:val="25"/>
  </w:num>
  <w:num w:numId="19">
    <w:abstractNumId w:val="8"/>
  </w:num>
  <w:num w:numId="20">
    <w:abstractNumId w:val="14"/>
  </w:num>
  <w:num w:numId="21">
    <w:abstractNumId w:val="12"/>
  </w:num>
  <w:num w:numId="22">
    <w:abstractNumId w:val="31"/>
  </w:num>
  <w:num w:numId="23">
    <w:abstractNumId w:val="24"/>
  </w:num>
  <w:num w:numId="24">
    <w:abstractNumId w:val="7"/>
  </w:num>
  <w:num w:numId="25">
    <w:abstractNumId w:val="15"/>
  </w:num>
  <w:num w:numId="26">
    <w:abstractNumId w:val="21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A"/>
    <w:rsid w:val="0006654E"/>
    <w:rsid w:val="0013476D"/>
    <w:rsid w:val="0018353F"/>
    <w:rsid w:val="002426B1"/>
    <w:rsid w:val="0024598C"/>
    <w:rsid w:val="00310827"/>
    <w:rsid w:val="003266EA"/>
    <w:rsid w:val="00361C92"/>
    <w:rsid w:val="00367275"/>
    <w:rsid w:val="003B245A"/>
    <w:rsid w:val="0047162A"/>
    <w:rsid w:val="00513FA0"/>
    <w:rsid w:val="00572E77"/>
    <w:rsid w:val="005D4DA3"/>
    <w:rsid w:val="0064594F"/>
    <w:rsid w:val="006C2B05"/>
    <w:rsid w:val="006D1C23"/>
    <w:rsid w:val="006E7A88"/>
    <w:rsid w:val="00706F9C"/>
    <w:rsid w:val="00820E93"/>
    <w:rsid w:val="008D44FE"/>
    <w:rsid w:val="008E367D"/>
    <w:rsid w:val="00A02AD8"/>
    <w:rsid w:val="00A37821"/>
    <w:rsid w:val="00A87E4F"/>
    <w:rsid w:val="00AE5926"/>
    <w:rsid w:val="00B2741C"/>
    <w:rsid w:val="00B534AA"/>
    <w:rsid w:val="00BB62A0"/>
    <w:rsid w:val="00C30599"/>
    <w:rsid w:val="00CF5A07"/>
    <w:rsid w:val="00DA3246"/>
    <w:rsid w:val="00DA5A97"/>
    <w:rsid w:val="00E15043"/>
    <w:rsid w:val="00E226AA"/>
    <w:rsid w:val="00EA7006"/>
    <w:rsid w:val="00EF1700"/>
    <w:rsid w:val="00F0655B"/>
    <w:rsid w:val="00FB2D98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9660-1700-4455-AB1C-26F51E1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1700"/>
    <w:pPr>
      <w:keepNext/>
      <w:keepLines/>
      <w:numPr>
        <w:numId w:val="28"/>
      </w:numPr>
      <w:autoSpaceDE w:val="0"/>
      <w:autoSpaceDN w:val="0"/>
      <w:adjustRightInd w:val="0"/>
      <w:spacing w:before="360" w:after="120" w:line="240" w:lineRule="auto"/>
      <w:ind w:left="714" w:hanging="357"/>
      <w:jc w:val="both"/>
      <w:outlineLvl w:val="0"/>
    </w:pPr>
    <w:rPr>
      <w:rFonts w:ascii="Times New Roman" w:eastAsiaTheme="majorEastAsia" w:hAnsi="Times New Roman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B2D98"/>
  </w:style>
  <w:style w:type="table" w:styleId="Tabela-Siatka">
    <w:name w:val="Table Grid"/>
    <w:basedOn w:val="Standardowy"/>
    <w:uiPriority w:val="3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character" w:customStyle="1" w:styleId="Nagwek1Znak">
    <w:name w:val="Nagłówek 1 Znak"/>
    <w:basedOn w:val="Domylnaczcionkaakapitu"/>
    <w:link w:val="Nagwek1"/>
    <w:uiPriority w:val="9"/>
    <w:rsid w:val="00EF1700"/>
    <w:rPr>
      <w:rFonts w:ascii="Times New Roman" w:eastAsiaTheme="majorEastAsia" w:hAnsi="Times New Roman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utk.gov.pl/pl/pasazerowie/kampanie/kampania-kolejowe-abc/12920,Projekt-nr-POIS050200-00-000716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is.gov.pl/strony/o-programie/promocja/zasady-promocji-i-oznakowania-projektow-w-programie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AF0D-76DF-4187-B8C3-121DB464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Mateusz Gorta-Busz</cp:lastModifiedBy>
  <cp:revision>2</cp:revision>
  <dcterms:created xsi:type="dcterms:W3CDTF">2017-09-04T07:31:00Z</dcterms:created>
  <dcterms:modified xsi:type="dcterms:W3CDTF">2017-09-04T07:31:00Z</dcterms:modified>
</cp:coreProperties>
</file>