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ED2F" w14:textId="77777777" w:rsidR="00E05A5A" w:rsidRDefault="00E05A5A" w:rsidP="00E05A5A">
      <w:pPr>
        <w:jc w:val="right"/>
      </w:pPr>
      <w:bookmarkStart w:id="0" w:name="_GoBack"/>
      <w:bookmarkEnd w:id="0"/>
      <w:r>
        <w:t xml:space="preserve">Załącznik nr </w:t>
      </w:r>
      <w:r w:rsidR="004A4C00">
        <w:t>1</w:t>
      </w:r>
      <w:r>
        <w:t xml:space="preserve"> do SIWZ</w:t>
      </w:r>
    </w:p>
    <w:p w14:paraId="604FF72B" w14:textId="77777777" w:rsidR="00E05A5A" w:rsidRDefault="00E05A5A" w:rsidP="00E05A5A"/>
    <w:p w14:paraId="76CA1751" w14:textId="77777777" w:rsidR="00E05A5A" w:rsidRDefault="00E05A5A" w:rsidP="00E05A5A"/>
    <w:p w14:paraId="41ED7171" w14:textId="77777777" w:rsidR="00E05A5A" w:rsidRPr="00667694" w:rsidRDefault="00E05A5A" w:rsidP="00667694">
      <w:pPr>
        <w:jc w:val="center"/>
        <w:rPr>
          <w:b/>
          <w:sz w:val="32"/>
        </w:rPr>
      </w:pPr>
      <w:r w:rsidRPr="00667694">
        <w:rPr>
          <w:b/>
          <w:sz w:val="32"/>
        </w:rPr>
        <w:t>O</w:t>
      </w:r>
      <w:r w:rsidR="004A4C00" w:rsidRPr="00667694">
        <w:rPr>
          <w:b/>
          <w:sz w:val="32"/>
        </w:rPr>
        <w:t>PIS PRZEDMIOTU ZAM</w:t>
      </w:r>
      <w:r w:rsidR="007E2ABD" w:rsidRPr="00667694">
        <w:rPr>
          <w:b/>
          <w:sz w:val="32"/>
        </w:rPr>
        <w:t>Ó</w:t>
      </w:r>
      <w:r w:rsidR="004A4C00" w:rsidRPr="00667694">
        <w:rPr>
          <w:b/>
          <w:sz w:val="32"/>
        </w:rPr>
        <w:t>WIENIA</w:t>
      </w:r>
    </w:p>
    <w:p w14:paraId="4D25CEFF" w14:textId="77777777" w:rsidR="00E05A5A" w:rsidRDefault="00E05A5A" w:rsidP="00E05A5A"/>
    <w:p w14:paraId="3E82E966" w14:textId="77777777" w:rsidR="00667694" w:rsidRDefault="00667694" w:rsidP="00667694">
      <w:pPr>
        <w:pStyle w:val="Nagwek1"/>
      </w:pPr>
      <w:r>
        <w:t>Wprowadzenie</w:t>
      </w:r>
    </w:p>
    <w:p w14:paraId="3F40C2F3" w14:textId="1CBDAE04" w:rsidR="00667694" w:rsidRPr="005B5C83" w:rsidRDefault="00667694" w:rsidP="005B5C83">
      <w:r>
        <w:t xml:space="preserve">System Obsługi Licencji Maszynistów, będący przedmiotem niniejszego zamówienia, będzie wspierał proces składania </w:t>
      </w:r>
      <w:r w:rsidRPr="005B5C83">
        <w:t>wniosków dotyczących licencji maszynisty przez maszynistów i kandydatów na maszynistów, a także usprawni pracę Urzędu Transportu Kolejowego w obszarze obsługi składanych wniosków oraz wydawanych licencji maszynisty.</w:t>
      </w:r>
      <w:r w:rsidR="005B5C83" w:rsidRPr="005B5C83">
        <w:t xml:space="preserve"> </w:t>
      </w:r>
      <w:r w:rsidRPr="005B5C83">
        <w:t xml:space="preserve">Celem wdrożenia Systemu jest również poprawa efektywności składania poprawnych wniosków dotyczących licencji maszynisty dzięki zastosowaniu interaktywnego formularza. </w:t>
      </w:r>
    </w:p>
    <w:p w14:paraId="3283B666" w14:textId="77777777" w:rsidR="00667694" w:rsidRDefault="00667694" w:rsidP="00667694">
      <w:pPr>
        <w:pStyle w:val="Nagwek1"/>
      </w:pPr>
      <w:r>
        <w:t>Procesy</w:t>
      </w:r>
    </w:p>
    <w:p w14:paraId="01F943E5" w14:textId="192DFCD2" w:rsidR="00667694" w:rsidRDefault="00667694" w:rsidP="00667694">
      <w:r>
        <w:t xml:space="preserve">System Obsługi Licencji Maszynistów ma za zadanie usprawnić pracę Urzędu Transportu Kolejowego dzięki częściowej automatyzacji procesów. Poniżej prezentowane są </w:t>
      </w:r>
      <w:r w:rsidR="00D771F1">
        <w:t>diagramy procesów</w:t>
      </w:r>
      <w:r>
        <w:t xml:space="preserve"> o charakterze poglądowym.</w:t>
      </w:r>
    </w:p>
    <w:p w14:paraId="52AE5DB0" w14:textId="16089603" w:rsidR="00667694" w:rsidRDefault="005D3419" w:rsidP="00667694">
      <w:r>
        <w:t>wnioskodawcy</w:t>
      </w:r>
    </w:p>
    <w:p w14:paraId="064D1D4F" w14:textId="77777777" w:rsidR="00667694" w:rsidRDefault="00667694" w:rsidP="00667694">
      <w:pPr>
        <w:pStyle w:val="Nagwek2"/>
      </w:pPr>
      <w:r>
        <w:t xml:space="preserve">Proces składania wniosku – proces ukazujący ogólny sposób złożenia dowolnego wniosku dotyczącego licencji maszynisty przez osobę uzupełniającą wniosek w interaktywnym i walidowanym formularzu. Proces obsługuje zarówno ścieżkę tradycyjną tj. papierową jak również ścieżkę elektroniczną poprzez wykorzystanie tworzonego Systemu Obsługi Licencji Maszynistów. </w:t>
      </w:r>
    </w:p>
    <w:p w14:paraId="576A072F" w14:textId="77777777" w:rsidR="00667694" w:rsidRDefault="00667694" w:rsidP="00667694">
      <w:pPr>
        <w:pStyle w:val="Nagwek2"/>
        <w:numPr>
          <w:ilvl w:val="0"/>
          <w:numId w:val="0"/>
        </w:numPr>
        <w:ind w:left="998" w:hanging="578"/>
      </w:pPr>
    </w:p>
    <w:p w14:paraId="19A28BB7" w14:textId="77777777" w:rsidR="00667694" w:rsidRDefault="00667694" w:rsidP="00667694">
      <w:pPr>
        <w:pStyle w:val="Nagwek2"/>
        <w:numPr>
          <w:ilvl w:val="0"/>
          <w:numId w:val="0"/>
        </w:numPr>
        <w:ind w:left="998" w:hanging="578"/>
        <w:sectPr w:rsidR="00667694" w:rsidSect="00F62FAB">
          <w:headerReference w:type="default" r:id="rId9"/>
          <w:footerReference w:type="default" r:id="rId10"/>
          <w:pgSz w:w="11906" w:h="16838"/>
          <w:pgMar w:top="1111" w:right="851" w:bottom="1276" w:left="851" w:header="425" w:footer="709" w:gutter="0"/>
          <w:cols w:space="708"/>
          <w:docGrid w:linePitch="360"/>
        </w:sectPr>
      </w:pPr>
    </w:p>
    <w:p w14:paraId="0BD6A5B4" w14:textId="77777777" w:rsidR="00667694" w:rsidRDefault="00667694" w:rsidP="00667694">
      <w:pPr>
        <w:pStyle w:val="Nagwek2"/>
        <w:numPr>
          <w:ilvl w:val="0"/>
          <w:numId w:val="0"/>
        </w:numPr>
      </w:pPr>
    </w:p>
    <w:p w14:paraId="449FA309" w14:textId="77777777" w:rsidR="00667694" w:rsidRDefault="00667694" w:rsidP="00667694">
      <w:pPr>
        <w:pStyle w:val="Nagwek2"/>
        <w:numPr>
          <w:ilvl w:val="0"/>
          <w:numId w:val="0"/>
        </w:numPr>
        <w:ind w:left="998" w:hanging="578"/>
      </w:pPr>
    </w:p>
    <w:p w14:paraId="3B3E7666" w14:textId="77777777" w:rsidR="00667694" w:rsidRDefault="00667694" w:rsidP="00667694">
      <w:pPr>
        <w:keepNext/>
      </w:pPr>
      <w:r>
        <w:rPr>
          <w:noProof/>
          <w:lang w:eastAsia="pl-PL"/>
        </w:rPr>
        <w:drawing>
          <wp:inline distT="0" distB="0" distL="0" distR="0" wp14:anchorId="57AA1DC0" wp14:editId="34442631">
            <wp:extent cx="8826486" cy="1695153"/>
            <wp:effectExtent l="0" t="0" r="0" b="6985"/>
            <wp:docPr id="3" name="Picture 3" descr="UTK skladanie wniosku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K skladanie wniosku V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035" cy="1702364"/>
                    </a:xfrm>
                    <a:prstGeom prst="rect">
                      <a:avLst/>
                    </a:prstGeom>
                    <a:noFill/>
                    <a:ln>
                      <a:noFill/>
                    </a:ln>
                  </pic:spPr>
                </pic:pic>
              </a:graphicData>
            </a:graphic>
          </wp:inline>
        </w:drawing>
      </w:r>
    </w:p>
    <w:p w14:paraId="6650F0A2" w14:textId="77777777" w:rsidR="00667694" w:rsidRDefault="00667694" w:rsidP="00667694">
      <w:pPr>
        <w:pStyle w:val="Legenda"/>
      </w:pPr>
      <w:r>
        <w:t xml:space="preserve">Rysunek </w:t>
      </w:r>
      <w:fldSimple w:instr=" SEQ Rysunek \* ARABIC ">
        <w:r w:rsidR="006078F7">
          <w:rPr>
            <w:noProof/>
          </w:rPr>
          <w:t>1</w:t>
        </w:r>
      </w:fldSimple>
      <w:r>
        <w:t xml:space="preserve"> Proces składania wniosku</w:t>
      </w:r>
    </w:p>
    <w:p w14:paraId="4A2C5EED" w14:textId="77777777" w:rsidR="00667694" w:rsidRDefault="00667694" w:rsidP="00667694"/>
    <w:p w14:paraId="23428F67" w14:textId="77777777" w:rsidR="00667694" w:rsidRDefault="00667694" w:rsidP="00667694"/>
    <w:p w14:paraId="4B842C12" w14:textId="77777777" w:rsidR="00667694" w:rsidRDefault="00667694" w:rsidP="00667694"/>
    <w:p w14:paraId="289B9D96" w14:textId="77777777" w:rsidR="00667694" w:rsidRDefault="00667694" w:rsidP="00667694"/>
    <w:p w14:paraId="74F93E4F" w14:textId="77777777" w:rsidR="00667694" w:rsidRDefault="00667694" w:rsidP="00667694">
      <w:pPr>
        <w:sectPr w:rsidR="00667694" w:rsidSect="00667694">
          <w:pgSz w:w="16838" w:h="11906" w:orient="landscape"/>
          <w:pgMar w:top="851" w:right="1111" w:bottom="851" w:left="1276" w:header="425" w:footer="709" w:gutter="0"/>
          <w:cols w:space="708"/>
          <w:docGrid w:linePitch="360"/>
        </w:sectPr>
      </w:pPr>
    </w:p>
    <w:p w14:paraId="18D84D18" w14:textId="77777777" w:rsidR="00667694" w:rsidRPr="00667694" w:rsidRDefault="00667694" w:rsidP="00667694"/>
    <w:p w14:paraId="3D1256E1" w14:textId="60ADB64D" w:rsidR="00667694" w:rsidRDefault="00667694" w:rsidP="00667694">
      <w:pPr>
        <w:pStyle w:val="Nagwek2"/>
      </w:pPr>
      <w:r>
        <w:t xml:space="preserve">Proces obsługi wniosku – proces, który prezentuje sposób procedowania wniosków złożonych zarówno w formie papierowej jak i elektronicznej. Głównymi zadaniami niniejszego procesu są optymalizacja weryfikacji poprawności napływających wniosków dotyczących licencji maszynisty oraz automatyzacja czynności, które może wykonać automat za </w:t>
      </w:r>
      <w:r w:rsidR="002A2F9F">
        <w:t>Użytkownika</w:t>
      </w:r>
      <w:r>
        <w:t>.</w:t>
      </w:r>
    </w:p>
    <w:p w14:paraId="039BC252" w14:textId="77777777" w:rsidR="00667694" w:rsidRDefault="00667694" w:rsidP="00667694">
      <w:pPr>
        <w:pStyle w:val="Nagwek2"/>
        <w:numPr>
          <w:ilvl w:val="0"/>
          <w:numId w:val="0"/>
        </w:numPr>
        <w:ind w:left="998" w:hanging="578"/>
      </w:pPr>
    </w:p>
    <w:p w14:paraId="097A6955" w14:textId="77777777" w:rsidR="00667694" w:rsidRDefault="00667694" w:rsidP="00667694">
      <w:pPr>
        <w:pStyle w:val="Nagwek2"/>
        <w:numPr>
          <w:ilvl w:val="0"/>
          <w:numId w:val="0"/>
        </w:numPr>
        <w:ind w:left="998" w:hanging="578"/>
        <w:sectPr w:rsidR="00667694" w:rsidSect="00F62FAB">
          <w:pgSz w:w="11906" w:h="16838"/>
          <w:pgMar w:top="1111" w:right="851" w:bottom="1276" w:left="851" w:header="425" w:footer="709" w:gutter="0"/>
          <w:cols w:space="708"/>
          <w:docGrid w:linePitch="360"/>
        </w:sectPr>
      </w:pPr>
    </w:p>
    <w:p w14:paraId="3827956E" w14:textId="77777777" w:rsidR="00667694" w:rsidRDefault="00667694" w:rsidP="00667694">
      <w:pPr>
        <w:pStyle w:val="Nagwek2"/>
        <w:numPr>
          <w:ilvl w:val="0"/>
          <w:numId w:val="0"/>
        </w:numPr>
        <w:ind w:left="998" w:hanging="578"/>
      </w:pPr>
    </w:p>
    <w:p w14:paraId="619C7599" w14:textId="77777777" w:rsidR="00667694" w:rsidRDefault="00667694" w:rsidP="00667694">
      <w:pPr>
        <w:keepNext/>
      </w:pPr>
      <w:r>
        <w:rPr>
          <w:noProof/>
          <w:lang w:eastAsia="pl-PL"/>
        </w:rPr>
        <w:drawing>
          <wp:inline distT="0" distB="0" distL="0" distR="0" wp14:anchorId="44987D41" wp14:editId="2909F9DC">
            <wp:extent cx="7257739" cy="5399245"/>
            <wp:effectExtent l="0" t="0" r="6985" b="11430"/>
            <wp:docPr id="2" name="Picture 2" descr="UTK obsluga wniosku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K obsluga wniosku V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5650" cy="5405131"/>
                    </a:xfrm>
                    <a:prstGeom prst="rect">
                      <a:avLst/>
                    </a:prstGeom>
                    <a:noFill/>
                    <a:ln>
                      <a:noFill/>
                    </a:ln>
                  </pic:spPr>
                </pic:pic>
              </a:graphicData>
            </a:graphic>
          </wp:inline>
        </w:drawing>
      </w:r>
    </w:p>
    <w:p w14:paraId="4A586A37" w14:textId="77777777" w:rsidR="00667694" w:rsidRDefault="00667694" w:rsidP="00667694">
      <w:pPr>
        <w:pStyle w:val="Legenda"/>
      </w:pPr>
      <w:r>
        <w:t xml:space="preserve">Rysunek </w:t>
      </w:r>
      <w:fldSimple w:instr=" SEQ Rysunek \* ARABIC ">
        <w:r w:rsidR="006078F7">
          <w:rPr>
            <w:noProof/>
          </w:rPr>
          <w:t>2</w:t>
        </w:r>
      </w:fldSimple>
      <w:r>
        <w:t xml:space="preserve"> Proces obsługi wniosku</w:t>
      </w:r>
    </w:p>
    <w:p w14:paraId="3CEF8E95" w14:textId="77777777" w:rsidR="00667694" w:rsidRDefault="00667694" w:rsidP="00667694"/>
    <w:p w14:paraId="4D3DB25C" w14:textId="77777777" w:rsidR="00667694" w:rsidRDefault="00667694" w:rsidP="00667694">
      <w:pPr>
        <w:sectPr w:rsidR="00667694" w:rsidSect="00667694">
          <w:pgSz w:w="16838" w:h="11906" w:orient="landscape"/>
          <w:pgMar w:top="851" w:right="1111" w:bottom="851" w:left="1276" w:header="425" w:footer="709" w:gutter="0"/>
          <w:cols w:space="708"/>
          <w:docGrid w:linePitch="360"/>
        </w:sectPr>
      </w:pPr>
    </w:p>
    <w:p w14:paraId="52F05128" w14:textId="77777777" w:rsidR="00667694" w:rsidRDefault="00667694" w:rsidP="00667694"/>
    <w:p w14:paraId="68664E49" w14:textId="03379812" w:rsidR="00667694" w:rsidRDefault="00667694" w:rsidP="00667694">
      <w:pPr>
        <w:pStyle w:val="Nagwek2"/>
      </w:pPr>
      <w:r>
        <w:t xml:space="preserve">Proces obsługi licencji – proces w którym wskazany jest sposób tworzenia licencji maszynisty i blankietów licencji maszynisty z poprawnie potwierdzonych wniosków przez </w:t>
      </w:r>
      <w:r w:rsidR="002A2F9F">
        <w:t>Użytkownika</w:t>
      </w:r>
      <w:r>
        <w:t>.</w:t>
      </w:r>
    </w:p>
    <w:p w14:paraId="37D62FCB" w14:textId="77777777" w:rsidR="00667694" w:rsidRDefault="00667694" w:rsidP="00667694">
      <w:pPr>
        <w:pStyle w:val="Nagwek2"/>
        <w:numPr>
          <w:ilvl w:val="0"/>
          <w:numId w:val="0"/>
        </w:numPr>
        <w:ind w:left="420"/>
      </w:pPr>
    </w:p>
    <w:p w14:paraId="2EF46074" w14:textId="77777777" w:rsidR="00667694" w:rsidRDefault="00667694" w:rsidP="00667694">
      <w:pPr>
        <w:pStyle w:val="Nagwek2"/>
        <w:numPr>
          <w:ilvl w:val="0"/>
          <w:numId w:val="0"/>
        </w:numPr>
        <w:ind w:left="420"/>
        <w:sectPr w:rsidR="00667694" w:rsidSect="00F62FAB">
          <w:pgSz w:w="11906" w:h="16838"/>
          <w:pgMar w:top="1111" w:right="851" w:bottom="1276" w:left="851" w:header="425" w:footer="709" w:gutter="0"/>
          <w:cols w:space="708"/>
          <w:docGrid w:linePitch="360"/>
        </w:sectPr>
      </w:pPr>
    </w:p>
    <w:p w14:paraId="70251695" w14:textId="77777777" w:rsidR="00667694" w:rsidRDefault="00667694" w:rsidP="00667694">
      <w:pPr>
        <w:pStyle w:val="Nagwek2"/>
        <w:numPr>
          <w:ilvl w:val="0"/>
          <w:numId w:val="0"/>
        </w:numPr>
        <w:ind w:left="420"/>
      </w:pPr>
    </w:p>
    <w:p w14:paraId="59E0472A" w14:textId="77777777" w:rsidR="00667694" w:rsidRDefault="00667694" w:rsidP="00667694"/>
    <w:p w14:paraId="0C170BF9" w14:textId="77777777" w:rsidR="00667694" w:rsidRDefault="00667694" w:rsidP="00667694">
      <w:pPr>
        <w:keepNext/>
      </w:pPr>
      <w:r>
        <w:rPr>
          <w:noProof/>
          <w:lang w:eastAsia="pl-PL"/>
        </w:rPr>
        <w:drawing>
          <wp:inline distT="0" distB="0" distL="0" distR="0" wp14:anchorId="211A4C19" wp14:editId="08E630CE">
            <wp:extent cx="8629057" cy="4324053"/>
            <wp:effectExtent l="0" t="0" r="6985" b="0"/>
            <wp:docPr id="1" name="Picture 1" descr="UTK obsługa licencji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K obsługa licencji V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9672" cy="4329372"/>
                    </a:xfrm>
                    <a:prstGeom prst="rect">
                      <a:avLst/>
                    </a:prstGeom>
                    <a:noFill/>
                    <a:ln>
                      <a:noFill/>
                    </a:ln>
                  </pic:spPr>
                </pic:pic>
              </a:graphicData>
            </a:graphic>
          </wp:inline>
        </w:drawing>
      </w:r>
    </w:p>
    <w:p w14:paraId="6B3310A4" w14:textId="77777777" w:rsidR="00667694" w:rsidRDefault="00667694" w:rsidP="00667694">
      <w:pPr>
        <w:pStyle w:val="Legenda"/>
      </w:pPr>
      <w:r>
        <w:t xml:space="preserve">Rysunek </w:t>
      </w:r>
      <w:fldSimple w:instr=" SEQ Rysunek \* ARABIC ">
        <w:r w:rsidR="006078F7">
          <w:rPr>
            <w:noProof/>
          </w:rPr>
          <w:t>3</w:t>
        </w:r>
      </w:fldSimple>
      <w:r>
        <w:t xml:space="preserve"> Proces obsługi licencji</w:t>
      </w:r>
    </w:p>
    <w:p w14:paraId="211264D5" w14:textId="77777777" w:rsidR="00667694" w:rsidRDefault="00667694" w:rsidP="00E05A5A">
      <w:pPr>
        <w:sectPr w:rsidR="00667694" w:rsidSect="00667694">
          <w:pgSz w:w="16838" w:h="11906" w:orient="landscape"/>
          <w:pgMar w:top="851" w:right="1111" w:bottom="851" w:left="1276" w:header="425" w:footer="709" w:gutter="0"/>
          <w:cols w:space="708"/>
          <w:docGrid w:linePitch="360"/>
        </w:sectPr>
      </w:pPr>
    </w:p>
    <w:p w14:paraId="20AC1E45" w14:textId="77777777" w:rsidR="00D771F1" w:rsidRDefault="00D771F1" w:rsidP="00E05A5A"/>
    <w:p w14:paraId="7BC9B932" w14:textId="77777777" w:rsidR="00D771F1" w:rsidRDefault="00D771F1" w:rsidP="00D771F1">
      <w:pPr>
        <w:pStyle w:val="Nagwek1"/>
      </w:pPr>
      <w:r>
        <w:t>Wymagania funkcjonalne</w:t>
      </w:r>
    </w:p>
    <w:tbl>
      <w:tblPr>
        <w:tblW w:w="9056" w:type="dxa"/>
        <w:tblLayout w:type="fixed"/>
        <w:tblCellMar>
          <w:left w:w="10" w:type="dxa"/>
          <w:right w:w="10" w:type="dxa"/>
        </w:tblCellMar>
        <w:tblLook w:val="0000" w:firstRow="0" w:lastRow="0" w:firstColumn="0" w:lastColumn="0" w:noHBand="0" w:noVBand="0"/>
      </w:tblPr>
      <w:tblGrid>
        <w:gridCol w:w="493"/>
        <w:gridCol w:w="8563"/>
      </w:tblGrid>
      <w:tr w:rsidR="00D771F1" w14:paraId="7860EFB3"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04D2B086" w14:textId="0D5E8907" w:rsidR="00D771F1" w:rsidRDefault="007616A2" w:rsidP="00291E88">
            <w:pPr>
              <w:spacing w:after="0" w:line="240" w:lineRule="auto"/>
              <w:jc w:val="center"/>
            </w:pPr>
            <w:r>
              <w:rPr>
                <w:rFonts w:eastAsia="Times New Roman" w:cs="Arial"/>
                <w:color w:val="000000"/>
                <w:sz w:val="20"/>
                <w:szCs w:val="20"/>
                <w:lang w:eastAsia="pl-PL"/>
              </w:rPr>
              <w:t>Nr</w:t>
            </w:r>
          </w:p>
        </w:tc>
        <w:tc>
          <w:tcPr>
            <w:tcW w:w="8563"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21CAB3D0" w14:textId="7C4F5273" w:rsidR="00D771F1" w:rsidRDefault="007616A2" w:rsidP="007616A2">
            <w:pPr>
              <w:spacing w:after="0" w:line="240" w:lineRule="auto"/>
              <w:jc w:val="center"/>
            </w:pPr>
            <w:r>
              <w:rPr>
                <w:rFonts w:eastAsia="Times New Roman" w:cs="Arial"/>
                <w:color w:val="000000"/>
                <w:sz w:val="20"/>
                <w:szCs w:val="20"/>
                <w:lang w:eastAsia="pl-PL"/>
              </w:rPr>
              <w:t>Treść</w:t>
            </w:r>
            <w:r w:rsidR="00D771F1">
              <w:rPr>
                <w:rFonts w:eastAsia="Times New Roman" w:cs="Arial"/>
                <w:color w:val="000000"/>
                <w:sz w:val="20"/>
                <w:szCs w:val="20"/>
                <w:lang w:eastAsia="pl-PL"/>
              </w:rPr>
              <w:t xml:space="preserve"> wymagania</w:t>
            </w:r>
          </w:p>
        </w:tc>
      </w:tr>
      <w:tr w:rsidR="00D771F1" w14:paraId="1F7ED3D3" w14:textId="77777777" w:rsidTr="00291E88">
        <w:trPr>
          <w:trHeight w:val="138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D8AE9F" w14:textId="77777777" w:rsidR="00D771F1" w:rsidRDefault="00D771F1" w:rsidP="00291E88">
            <w:pPr>
              <w:spacing w:after="0" w:line="240" w:lineRule="auto"/>
              <w:jc w:val="center"/>
            </w:pPr>
            <w:r>
              <w:rPr>
                <w:rFonts w:eastAsia="Times New Roman" w:cs="Arial"/>
                <w:color w:val="000000"/>
                <w:sz w:val="20"/>
                <w:szCs w:val="20"/>
                <w:lang w:eastAsia="pl-PL"/>
              </w:rPr>
              <w:t>F-1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AFE8B2" w14:textId="06D193D4" w:rsidR="00D771F1" w:rsidRDefault="00D771F1" w:rsidP="004E0B3C">
            <w:pPr>
              <w:spacing w:after="0" w:line="240" w:lineRule="auto"/>
              <w:jc w:val="left"/>
            </w:pPr>
            <w:r>
              <w:rPr>
                <w:rFonts w:eastAsia="Times New Roman" w:cs="Arial"/>
                <w:color w:val="000000"/>
                <w:sz w:val="20"/>
                <w:szCs w:val="20"/>
                <w:lang w:eastAsia="pl-PL"/>
              </w:rPr>
              <w:t xml:space="preserve">System musi umożliwić złożenie wniosku o wydanie licencji maszynisty. Wniosek musi być zgodny z załącznikiem nr 1 do rozporządzenia Ministra Infrastruktury i Rozwoju z dnia 10 lutego 2014 r. </w:t>
            </w:r>
            <w:r w:rsidR="00B94CE2">
              <w:rPr>
                <w:rFonts w:eastAsia="Times New Roman" w:cs="Arial"/>
                <w:color w:val="000000"/>
                <w:sz w:val="20"/>
                <w:szCs w:val="20"/>
                <w:lang w:eastAsia="pl-PL"/>
              </w:rPr>
              <w:t xml:space="preserve">w sprawie licencji maszynisty </w:t>
            </w:r>
            <w:r>
              <w:rPr>
                <w:rFonts w:eastAsia="Times New Roman" w:cs="Arial"/>
                <w:color w:val="000000"/>
                <w:sz w:val="20"/>
                <w:szCs w:val="20"/>
                <w:lang w:eastAsia="pl-PL"/>
              </w:rPr>
              <w:t>(</w:t>
            </w:r>
            <w:r w:rsidR="00B94CE2">
              <w:rPr>
                <w:rFonts w:eastAsia="Times New Roman" w:cs="Arial"/>
                <w:color w:val="000000"/>
                <w:sz w:val="20"/>
                <w:szCs w:val="20"/>
                <w:lang w:eastAsia="pl-PL"/>
              </w:rPr>
              <w:t xml:space="preserve">Dz. U. z 2014 r. </w:t>
            </w:r>
            <w:r>
              <w:rPr>
                <w:rFonts w:eastAsia="Times New Roman" w:cs="Arial"/>
                <w:color w:val="000000"/>
                <w:sz w:val="20"/>
                <w:szCs w:val="20"/>
                <w:lang w:eastAsia="pl-PL"/>
              </w:rPr>
              <w:t>poz. 211</w:t>
            </w:r>
            <w:r w:rsidR="00B94CE2">
              <w:rPr>
                <w:rFonts w:eastAsia="Times New Roman" w:cs="Arial"/>
                <w:color w:val="000000"/>
                <w:sz w:val="20"/>
                <w:szCs w:val="20"/>
                <w:lang w:eastAsia="pl-PL"/>
              </w:rPr>
              <w:t xml:space="preserve"> z </w:t>
            </w:r>
            <w:proofErr w:type="spellStart"/>
            <w:r w:rsidR="004E0B3C">
              <w:rPr>
                <w:rFonts w:eastAsia="Times New Roman" w:cs="Arial"/>
                <w:color w:val="000000"/>
                <w:sz w:val="20"/>
                <w:szCs w:val="20"/>
                <w:lang w:eastAsia="pl-PL"/>
              </w:rPr>
              <w:t>późn</w:t>
            </w:r>
            <w:proofErr w:type="spellEnd"/>
            <w:r w:rsidR="004E0B3C">
              <w:rPr>
                <w:rFonts w:eastAsia="Times New Roman" w:cs="Arial"/>
                <w:color w:val="000000"/>
                <w:sz w:val="20"/>
                <w:szCs w:val="20"/>
                <w:lang w:eastAsia="pl-PL"/>
              </w:rPr>
              <w:t xml:space="preserve">. </w:t>
            </w:r>
            <w:r w:rsidR="00B94CE2">
              <w:rPr>
                <w:rFonts w:eastAsia="Times New Roman" w:cs="Arial"/>
                <w:color w:val="000000"/>
                <w:sz w:val="20"/>
                <w:szCs w:val="20"/>
                <w:lang w:eastAsia="pl-PL"/>
              </w:rPr>
              <w:t>zm.</w:t>
            </w:r>
            <w:r>
              <w:rPr>
                <w:rFonts w:eastAsia="Times New Roman" w:cs="Arial"/>
                <w:color w:val="000000"/>
                <w:sz w:val="20"/>
                <w:szCs w:val="20"/>
                <w:lang w:eastAsia="pl-PL"/>
              </w:rPr>
              <w:t>)</w:t>
            </w:r>
            <w:r w:rsidR="00B94CE2">
              <w:rPr>
                <w:rFonts w:eastAsia="Times New Roman" w:cs="Arial"/>
                <w:color w:val="000000"/>
                <w:sz w:val="20"/>
                <w:szCs w:val="20"/>
                <w:lang w:eastAsia="pl-PL"/>
              </w:rPr>
              <w:t>, zwanym dalej „rozporządzeniem w sprawie licencji maszynisty”,</w:t>
            </w:r>
            <w:r>
              <w:rPr>
                <w:rFonts w:eastAsia="Times New Roman" w:cs="Arial"/>
                <w:color w:val="000000"/>
                <w:sz w:val="20"/>
                <w:szCs w:val="20"/>
                <w:lang w:eastAsia="pl-PL"/>
              </w:rPr>
              <w:t xml:space="preserve"> tj. „WZÓR WNIOSKU O WYDANIE LICENCJI MASZYNISTY, PRZEDŁUŻENIE WAŻNOŚCI, WYDANIE WTÓRNIKA, PRZYWRÓCENIE TEGO DOKUMENTU I AKTUALIZACJĘ DANYCH ZAWARTYCH W TYM DOKUMENCIE „ Ilekroć w dalszej części dokumentu będzie mowa o numerach pól formularza/wniosku należy mieć na uwadze niniejszy załącznik.</w:t>
            </w:r>
          </w:p>
        </w:tc>
      </w:tr>
      <w:tr w:rsidR="00D771F1" w14:paraId="2F794A84"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91135A" w14:textId="77777777" w:rsidR="00D771F1" w:rsidRDefault="00D771F1" w:rsidP="00291E88">
            <w:pPr>
              <w:spacing w:after="0" w:line="240" w:lineRule="auto"/>
              <w:jc w:val="center"/>
            </w:pPr>
            <w:r>
              <w:rPr>
                <w:rFonts w:eastAsia="Times New Roman" w:cs="Arial"/>
                <w:color w:val="000000"/>
                <w:sz w:val="20"/>
                <w:szCs w:val="20"/>
                <w:lang w:eastAsia="pl-PL"/>
              </w:rPr>
              <w:t>F-2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A04B65" w14:textId="77777777" w:rsidR="00D771F1" w:rsidRDefault="00D771F1" w:rsidP="007616A2">
            <w:pPr>
              <w:spacing w:after="0" w:line="240" w:lineRule="auto"/>
              <w:jc w:val="left"/>
            </w:pPr>
            <w:r>
              <w:rPr>
                <w:rFonts w:eastAsia="Times New Roman" w:cs="Arial"/>
                <w:color w:val="000000"/>
                <w:sz w:val="20"/>
                <w:szCs w:val="20"/>
                <w:lang w:eastAsia="pl-PL"/>
              </w:rPr>
              <w:t>System powinien zostać wykonany zgodnie z procesami przedstawionymi w</w:t>
            </w:r>
            <w:r>
              <w:rPr>
                <w:rFonts w:eastAsia="Times New Roman" w:cs="Arial"/>
                <w:color w:val="FF0000"/>
                <w:sz w:val="20"/>
                <w:szCs w:val="20"/>
                <w:lang w:eastAsia="pl-PL"/>
              </w:rPr>
              <w:t xml:space="preserve"> </w:t>
            </w:r>
            <w:r w:rsidRPr="002706F2">
              <w:rPr>
                <w:rFonts w:eastAsia="Times New Roman" w:cs="Arial"/>
                <w:sz w:val="20"/>
                <w:szCs w:val="20"/>
                <w:lang w:eastAsia="pl-PL"/>
              </w:rPr>
              <w:t>rozdziale „Procesy”.</w:t>
            </w:r>
          </w:p>
        </w:tc>
      </w:tr>
      <w:tr w:rsidR="00D771F1" w14:paraId="7EC44DCE"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2C8836" w14:textId="77777777" w:rsidR="00D771F1" w:rsidRDefault="00D771F1" w:rsidP="00291E88">
            <w:pPr>
              <w:spacing w:after="0" w:line="240" w:lineRule="auto"/>
              <w:jc w:val="center"/>
            </w:pPr>
            <w:r>
              <w:rPr>
                <w:rFonts w:eastAsia="Times New Roman" w:cs="Arial"/>
                <w:color w:val="000000"/>
                <w:sz w:val="20"/>
                <w:szCs w:val="20"/>
                <w:lang w:eastAsia="pl-PL"/>
              </w:rPr>
              <w:t>F-3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726CC9" w14:textId="77777777" w:rsidR="00D771F1" w:rsidRDefault="00D771F1" w:rsidP="007616A2">
            <w:pPr>
              <w:spacing w:after="0" w:line="240" w:lineRule="auto"/>
              <w:jc w:val="left"/>
            </w:pPr>
            <w:r>
              <w:rPr>
                <w:rFonts w:eastAsia="Times New Roman" w:cs="Arial"/>
                <w:color w:val="000000"/>
                <w:sz w:val="20"/>
                <w:szCs w:val="20"/>
                <w:lang w:eastAsia="pl-PL"/>
              </w:rPr>
              <w:t>Procesy zaprojektowane przez Zamawiającego mają charakter poglądowy i będą podlegać analizie przedwdrożeniowej.</w:t>
            </w:r>
          </w:p>
        </w:tc>
      </w:tr>
      <w:tr w:rsidR="00D771F1" w14:paraId="44E9574A"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E9E287" w14:textId="77777777" w:rsidR="00D771F1" w:rsidRDefault="00D771F1" w:rsidP="00291E88">
            <w:pPr>
              <w:spacing w:after="0" w:line="240" w:lineRule="auto"/>
              <w:jc w:val="center"/>
            </w:pPr>
            <w:r>
              <w:rPr>
                <w:rFonts w:eastAsia="Times New Roman" w:cs="Arial"/>
                <w:color w:val="000000"/>
                <w:sz w:val="20"/>
                <w:szCs w:val="20"/>
                <w:lang w:eastAsia="pl-PL"/>
              </w:rPr>
              <w:t>F-4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A43746" w14:textId="77777777" w:rsidR="00D771F1" w:rsidRDefault="00D771F1" w:rsidP="007616A2">
            <w:pPr>
              <w:spacing w:after="0" w:line="240" w:lineRule="auto"/>
              <w:jc w:val="left"/>
            </w:pPr>
            <w:r>
              <w:rPr>
                <w:rFonts w:eastAsia="Times New Roman" w:cs="Arial"/>
                <w:color w:val="000000"/>
                <w:sz w:val="20"/>
                <w:szCs w:val="20"/>
                <w:lang w:eastAsia="pl-PL"/>
              </w:rPr>
              <w:t>System musi zapewnić wsparcie złożenia wniosku o wydanie licencji maszynisty w sposób tradycyjny tj. papierowy oraz elektronicznie za pośrednictwem Systemu.</w:t>
            </w:r>
          </w:p>
        </w:tc>
      </w:tr>
      <w:tr w:rsidR="00D771F1" w14:paraId="5ED9BC88"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C68A13" w14:textId="77777777" w:rsidR="00D771F1" w:rsidRDefault="00D771F1" w:rsidP="00291E88">
            <w:pPr>
              <w:spacing w:after="0" w:line="240" w:lineRule="auto"/>
              <w:jc w:val="center"/>
            </w:pPr>
            <w:r>
              <w:rPr>
                <w:rFonts w:eastAsia="Times New Roman" w:cs="Arial"/>
                <w:color w:val="000000"/>
                <w:sz w:val="20"/>
                <w:szCs w:val="20"/>
                <w:lang w:eastAsia="pl-PL"/>
              </w:rPr>
              <w:t>F-5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ABCCB9" w14:textId="77777777" w:rsidR="00D771F1" w:rsidRDefault="00D771F1" w:rsidP="007616A2">
            <w:pPr>
              <w:spacing w:after="0" w:line="240" w:lineRule="auto"/>
              <w:jc w:val="left"/>
            </w:pPr>
            <w:r>
              <w:rPr>
                <w:rFonts w:eastAsia="Times New Roman" w:cs="Arial"/>
                <w:color w:val="000000"/>
                <w:sz w:val="20"/>
                <w:szCs w:val="20"/>
                <w:lang w:eastAsia="pl-PL"/>
              </w:rPr>
              <w:t>System musi zapewnić funkcjonalność wypełnienia wniosku każdej zalogowanej i niezalogowanej osobie oraz przeprowadzenie walidacji uzupełnianego formularza w maksymalnym stopniu.</w:t>
            </w:r>
          </w:p>
        </w:tc>
      </w:tr>
      <w:tr w:rsidR="00D771F1" w14:paraId="69BB6B55"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2299C0" w14:textId="77777777" w:rsidR="00D771F1" w:rsidRDefault="00D771F1" w:rsidP="00291E88">
            <w:pPr>
              <w:spacing w:after="0" w:line="240" w:lineRule="auto"/>
              <w:jc w:val="center"/>
            </w:pPr>
            <w:r>
              <w:rPr>
                <w:rFonts w:eastAsia="Times New Roman" w:cs="Arial"/>
                <w:color w:val="000000"/>
                <w:sz w:val="20"/>
                <w:szCs w:val="20"/>
                <w:lang w:eastAsia="pl-PL"/>
              </w:rPr>
              <w:t>F-6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714D9D" w14:textId="77777777" w:rsidR="00D771F1" w:rsidRDefault="00D771F1" w:rsidP="007616A2">
            <w:pPr>
              <w:spacing w:after="0" w:line="240" w:lineRule="auto"/>
              <w:jc w:val="left"/>
            </w:pPr>
            <w:r>
              <w:rPr>
                <w:rFonts w:eastAsia="Times New Roman" w:cs="Arial"/>
                <w:color w:val="000000"/>
                <w:sz w:val="20"/>
                <w:szCs w:val="20"/>
                <w:lang w:eastAsia="pl-PL"/>
              </w:rPr>
              <w:t>System musi umożliwić zapisanie zakończonej pracy z formularzem wniosku w celu dalszego wydruku lub dalszego procedowania w postaci elektronicznej.</w:t>
            </w:r>
          </w:p>
        </w:tc>
      </w:tr>
      <w:tr w:rsidR="00D771F1" w14:paraId="5921FC38"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1179EA" w14:textId="77777777" w:rsidR="00D771F1" w:rsidRDefault="00D771F1" w:rsidP="00291E88">
            <w:pPr>
              <w:spacing w:after="0" w:line="240" w:lineRule="auto"/>
              <w:jc w:val="center"/>
            </w:pPr>
            <w:r>
              <w:rPr>
                <w:rFonts w:eastAsia="Times New Roman" w:cs="Arial"/>
                <w:color w:val="000000"/>
                <w:sz w:val="20"/>
                <w:szCs w:val="20"/>
                <w:lang w:eastAsia="pl-PL"/>
              </w:rPr>
              <w:t>F-7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7EDE45" w14:textId="35DF4BB8" w:rsidR="00D771F1" w:rsidRDefault="00D771F1" w:rsidP="007616A2">
            <w:pPr>
              <w:spacing w:after="0" w:line="240" w:lineRule="auto"/>
              <w:jc w:val="left"/>
            </w:pPr>
            <w:r>
              <w:rPr>
                <w:rFonts w:eastAsia="Times New Roman" w:cs="Arial"/>
                <w:color w:val="000000"/>
                <w:sz w:val="20"/>
                <w:szCs w:val="20"/>
                <w:lang w:eastAsia="pl-PL"/>
              </w:rPr>
              <w:t>Pola w formularzu wniosku dzielą się na fakultatywne i obowiązkowe. Ich klasyfikacja</w:t>
            </w:r>
            <w:r w:rsidR="005D3419">
              <w:rPr>
                <w:rFonts w:eastAsia="Times New Roman" w:cs="Arial"/>
                <w:color w:val="000000"/>
                <w:sz w:val="20"/>
                <w:szCs w:val="20"/>
                <w:lang w:eastAsia="pl-PL"/>
              </w:rPr>
              <w:t xml:space="preserve"> i dokładny opis znajdują się w </w:t>
            </w:r>
            <w:r>
              <w:rPr>
                <w:rFonts w:eastAsia="Times New Roman" w:cs="Arial"/>
                <w:color w:val="000000"/>
                <w:sz w:val="20"/>
                <w:szCs w:val="20"/>
                <w:lang w:eastAsia="pl-PL"/>
              </w:rPr>
              <w:t>części 4 załącznika nr 1 do rozporządzenia w sprawie licencji maszynisty.</w:t>
            </w:r>
          </w:p>
        </w:tc>
      </w:tr>
      <w:tr w:rsidR="00D771F1" w14:paraId="7B9B6010"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D5D3A1" w14:textId="77777777" w:rsidR="00D771F1" w:rsidRDefault="00D771F1" w:rsidP="00291E88">
            <w:pPr>
              <w:spacing w:after="0" w:line="240" w:lineRule="auto"/>
              <w:jc w:val="center"/>
            </w:pPr>
            <w:r>
              <w:rPr>
                <w:rFonts w:eastAsia="Times New Roman" w:cs="Arial"/>
                <w:color w:val="000000"/>
                <w:sz w:val="20"/>
                <w:szCs w:val="20"/>
                <w:lang w:eastAsia="pl-PL"/>
              </w:rPr>
              <w:t>F-8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246E74"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Każdorazowe potwierdzenie zakończenia wypełniania </w:t>
            </w:r>
            <w:proofErr w:type="spellStart"/>
            <w:r>
              <w:rPr>
                <w:rFonts w:eastAsia="Times New Roman" w:cs="Arial"/>
                <w:color w:val="000000"/>
                <w:sz w:val="20"/>
                <w:szCs w:val="20"/>
                <w:lang w:eastAsia="pl-PL"/>
              </w:rPr>
              <w:t>zwalidowanego</w:t>
            </w:r>
            <w:proofErr w:type="spellEnd"/>
            <w:r>
              <w:rPr>
                <w:rFonts w:eastAsia="Times New Roman" w:cs="Arial"/>
                <w:color w:val="000000"/>
                <w:sz w:val="20"/>
                <w:szCs w:val="20"/>
                <w:lang w:eastAsia="pl-PL"/>
              </w:rPr>
              <w:t xml:space="preserve"> wniosku w kreatorze powinno skutkować zapisaniem szkicu uzupełnionego wniosku do Systemu. Szkic powinien generować się zarówno w ścieżce tradycyjnej jak i elektronicznej zarówno dla użytkowników zalogowanych jak i niezalogowanych.</w:t>
            </w:r>
          </w:p>
          <w:p w14:paraId="5DAE1D00" w14:textId="7A76A3F4" w:rsidR="00D771F1" w:rsidRDefault="00D771F1" w:rsidP="007616A2">
            <w:pPr>
              <w:spacing w:after="0" w:line="240" w:lineRule="auto"/>
              <w:jc w:val="left"/>
              <w:textAlignment w:val="center"/>
            </w:pPr>
            <w:r>
              <w:rPr>
                <w:rFonts w:eastAsia="Times New Roman"/>
                <w:sz w:val="20"/>
                <w:szCs w:val="20"/>
              </w:rPr>
              <w:t xml:space="preserve">System powinien generować format </w:t>
            </w:r>
            <w:proofErr w:type="spellStart"/>
            <w:r>
              <w:rPr>
                <w:rFonts w:eastAsia="Times New Roman"/>
                <w:sz w:val="20"/>
                <w:szCs w:val="20"/>
              </w:rPr>
              <w:t>xml</w:t>
            </w:r>
            <w:proofErr w:type="spellEnd"/>
            <w:r>
              <w:rPr>
                <w:rFonts w:eastAsia="Times New Roman"/>
                <w:sz w:val="20"/>
                <w:szCs w:val="20"/>
              </w:rPr>
              <w:t xml:space="preserve"> wniosku wpływającego z kreatora w ścieżce elektronicznej.</w:t>
            </w:r>
          </w:p>
        </w:tc>
      </w:tr>
      <w:tr w:rsidR="00D771F1" w14:paraId="369E6A2B"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14891" w14:textId="77777777" w:rsidR="00D771F1" w:rsidRDefault="00D771F1" w:rsidP="00291E88">
            <w:pPr>
              <w:spacing w:after="0" w:line="240" w:lineRule="auto"/>
              <w:jc w:val="center"/>
            </w:pPr>
            <w:r>
              <w:rPr>
                <w:rFonts w:eastAsia="Times New Roman" w:cs="Arial"/>
                <w:color w:val="000000"/>
                <w:sz w:val="20"/>
                <w:szCs w:val="20"/>
                <w:lang w:eastAsia="pl-PL"/>
              </w:rPr>
              <w:t>F-9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0994CE" w14:textId="77777777" w:rsidR="00D771F1" w:rsidRDefault="00D771F1" w:rsidP="007616A2">
            <w:pPr>
              <w:spacing w:after="0" w:line="240" w:lineRule="auto"/>
              <w:jc w:val="left"/>
            </w:pPr>
            <w:r>
              <w:rPr>
                <w:rFonts w:eastAsia="Times New Roman" w:cs="Arial"/>
                <w:color w:val="000000"/>
                <w:sz w:val="20"/>
                <w:szCs w:val="20"/>
                <w:lang w:eastAsia="pl-PL"/>
              </w:rPr>
              <w:t>System powinien automatycznie nadawać kod kreskowy w momencie zapisu szkicu wniosku do Systemu.</w:t>
            </w:r>
          </w:p>
        </w:tc>
      </w:tr>
      <w:tr w:rsidR="00D771F1" w14:paraId="68A2710B"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5BCA76" w14:textId="77777777" w:rsidR="00D771F1" w:rsidRDefault="00D771F1" w:rsidP="00291E88">
            <w:pPr>
              <w:spacing w:after="0" w:line="240" w:lineRule="auto"/>
              <w:jc w:val="center"/>
            </w:pPr>
            <w:r>
              <w:rPr>
                <w:rFonts w:eastAsia="Times New Roman" w:cs="Arial"/>
                <w:color w:val="000000"/>
                <w:sz w:val="20"/>
                <w:szCs w:val="20"/>
                <w:lang w:eastAsia="pl-PL"/>
              </w:rPr>
              <w:t>F-10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72FEB6" w14:textId="77777777" w:rsidR="00D771F1" w:rsidRDefault="00D771F1" w:rsidP="007616A2">
            <w:pPr>
              <w:spacing w:after="0" w:line="240" w:lineRule="auto"/>
              <w:jc w:val="left"/>
            </w:pPr>
            <w:r>
              <w:rPr>
                <w:rFonts w:eastAsia="Times New Roman" w:cs="Arial"/>
                <w:color w:val="000000"/>
                <w:sz w:val="20"/>
                <w:szCs w:val="20"/>
                <w:lang w:eastAsia="pl-PL"/>
              </w:rPr>
              <w:t>Wnioski powinny być uporządkowane wg numerów wewnętrznych nadawanych automatycznie przez System wg sposobu zdefiniowanego w konfiguracji Systemu.</w:t>
            </w:r>
          </w:p>
        </w:tc>
      </w:tr>
      <w:tr w:rsidR="00D771F1" w14:paraId="2E0DFF65" w14:textId="77777777" w:rsidTr="00291E88">
        <w:trPr>
          <w:trHeight w:val="138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D7A689" w14:textId="77777777" w:rsidR="00D771F1" w:rsidRDefault="00D771F1" w:rsidP="00291E88">
            <w:pPr>
              <w:spacing w:after="0" w:line="240" w:lineRule="auto"/>
              <w:jc w:val="center"/>
            </w:pPr>
            <w:r>
              <w:rPr>
                <w:rFonts w:eastAsia="Times New Roman" w:cs="Arial"/>
                <w:color w:val="000000"/>
                <w:sz w:val="20"/>
                <w:szCs w:val="20"/>
                <w:lang w:eastAsia="pl-PL"/>
              </w:rPr>
              <w:t>F-11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1CB30D" w14:textId="30770C2E" w:rsidR="00D771F1" w:rsidRDefault="00D771F1" w:rsidP="007616A2">
            <w:pPr>
              <w:spacing w:after="0" w:line="240" w:lineRule="auto"/>
              <w:jc w:val="left"/>
            </w:pPr>
            <w:r>
              <w:rPr>
                <w:rFonts w:eastAsia="Times New Roman" w:cs="Arial"/>
                <w:color w:val="000000"/>
                <w:sz w:val="20"/>
                <w:szCs w:val="20"/>
                <w:lang w:eastAsia="pl-PL"/>
              </w:rPr>
              <w:t xml:space="preserve">System musi wspierać złożenie wniosku przez osobę ubiegająca się o wydanie licencji maszynisty lub podmiot działający w jej imieniu. Podmiotem działającym w imieniu </w:t>
            </w:r>
            <w:r w:rsidR="005D3419">
              <w:rPr>
                <w:rFonts w:eastAsia="Times New Roman" w:cs="Arial"/>
                <w:color w:val="000000"/>
                <w:sz w:val="20"/>
                <w:szCs w:val="20"/>
                <w:lang w:eastAsia="pl-PL"/>
              </w:rPr>
              <w:t>w</w:t>
            </w:r>
            <w:r w:rsidR="002A2F9F">
              <w:rPr>
                <w:rFonts w:eastAsia="Times New Roman" w:cs="Arial"/>
                <w:color w:val="000000"/>
                <w:sz w:val="20"/>
                <w:szCs w:val="20"/>
                <w:lang w:eastAsia="pl-PL"/>
              </w:rPr>
              <w:t>nioskod</w:t>
            </w:r>
            <w:r>
              <w:rPr>
                <w:rFonts w:eastAsia="Times New Roman" w:cs="Arial"/>
                <w:color w:val="000000"/>
                <w:sz w:val="20"/>
                <w:szCs w:val="20"/>
                <w:lang w:eastAsia="pl-PL"/>
              </w:rPr>
              <w:t xml:space="preserve">awcy jest pracodawca (przewoźnik kolejowy, zarządca infrastruktury kolejowej) lub podmiot, na rzecz którego usługi świadczy osoba ubiegająca się o wydanie licencji maszynisty. Jednocześnie, podmiotem działającym w imieniu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może być ośrodek szkolenia i egzaminowania lub inny podmiot uprawniony do składania wniosków.</w:t>
            </w:r>
          </w:p>
        </w:tc>
      </w:tr>
      <w:tr w:rsidR="00D771F1" w14:paraId="29491E20" w14:textId="77777777" w:rsidTr="00291E88">
        <w:trPr>
          <w:trHeight w:val="138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0BA154" w14:textId="77777777" w:rsidR="00D771F1" w:rsidRDefault="00D771F1" w:rsidP="00291E88">
            <w:pPr>
              <w:spacing w:after="0" w:line="240" w:lineRule="auto"/>
              <w:jc w:val="center"/>
            </w:pPr>
            <w:r>
              <w:rPr>
                <w:rFonts w:eastAsia="Times New Roman" w:cs="Arial"/>
                <w:color w:val="000000"/>
                <w:sz w:val="20"/>
                <w:szCs w:val="20"/>
                <w:lang w:eastAsia="pl-PL"/>
              </w:rPr>
              <w:t>F-12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38F2F9"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 Systemie wyróżnić można następujące role:</w:t>
            </w:r>
          </w:p>
          <w:p w14:paraId="32CE2408" w14:textId="71130C4D" w:rsidR="00D771F1" w:rsidRDefault="00D771F1" w:rsidP="004E0B3C">
            <w:pPr>
              <w:spacing w:after="0" w:line="240" w:lineRule="auto"/>
              <w:jc w:val="left"/>
            </w:pPr>
            <w:r>
              <w:rPr>
                <w:rFonts w:eastAsia="Times New Roman" w:cs="Arial"/>
                <w:color w:val="000000"/>
                <w:sz w:val="20"/>
                <w:szCs w:val="20"/>
                <w:lang w:eastAsia="pl-PL"/>
              </w:rPr>
              <w:t>-</w:t>
            </w:r>
            <w:r w:rsidR="004E0B3C">
              <w:rPr>
                <w:rFonts w:eastAsia="Times New Roman" w:cs="Arial"/>
                <w:color w:val="000000"/>
                <w:sz w:val="20"/>
                <w:szCs w:val="20"/>
                <w:lang w:eastAsia="pl-PL"/>
              </w:rPr>
              <w:t xml:space="preserve"> Użytkownik</w:t>
            </w:r>
            <w:r>
              <w:rPr>
                <w:rFonts w:eastAsia="Times New Roman" w:cs="Arial"/>
                <w:color w:val="000000"/>
                <w:sz w:val="20"/>
                <w:szCs w:val="20"/>
                <w:lang w:eastAsia="pl-PL"/>
              </w:rPr>
              <w:t>(Administrator tworzy niniejszych użytkowników i zarządza nimi)</w:t>
            </w:r>
            <w:r>
              <w:rPr>
                <w:rFonts w:ascii="MingLiU" w:eastAsia="MingLiU" w:hAnsi="MingLiU" w:cs="MingLiU"/>
                <w:color w:val="000000"/>
                <w:sz w:val="20"/>
                <w:szCs w:val="20"/>
                <w:lang w:eastAsia="pl-PL"/>
              </w:rPr>
              <w:br/>
            </w:r>
            <w:r>
              <w:rPr>
                <w:rFonts w:eastAsia="Times New Roman" w:cs="Arial"/>
                <w:color w:val="000000"/>
                <w:sz w:val="20"/>
                <w:szCs w:val="20"/>
                <w:lang w:eastAsia="pl-PL"/>
              </w:rPr>
              <w:t>-</w:t>
            </w:r>
            <w:r w:rsidR="004E0B3C">
              <w:rPr>
                <w:rFonts w:eastAsia="Times New Roman" w:cs="Arial"/>
                <w:color w:val="000000"/>
                <w:sz w:val="20"/>
                <w:szCs w:val="20"/>
                <w:lang w:eastAsia="pl-PL"/>
              </w:rPr>
              <w:t xml:space="preserve"> W</w:t>
            </w:r>
            <w:r>
              <w:rPr>
                <w:rFonts w:eastAsia="Times New Roman" w:cs="Arial"/>
                <w:color w:val="000000"/>
                <w:sz w:val="20"/>
                <w:szCs w:val="20"/>
                <w:lang w:eastAsia="pl-PL"/>
              </w:rPr>
              <w:t>nioskodawca</w:t>
            </w:r>
            <w:r>
              <w:rPr>
                <w:rFonts w:ascii="MingLiU" w:eastAsia="MingLiU" w:hAnsi="MingLiU" w:cs="MingLiU"/>
                <w:color w:val="000000"/>
                <w:sz w:val="20"/>
                <w:szCs w:val="20"/>
                <w:lang w:eastAsia="pl-PL"/>
              </w:rPr>
              <w:br/>
            </w:r>
            <w:r>
              <w:rPr>
                <w:rFonts w:eastAsia="Times New Roman" w:cs="Arial"/>
                <w:color w:val="000000"/>
                <w:sz w:val="20"/>
                <w:szCs w:val="20"/>
                <w:lang w:eastAsia="pl-PL"/>
              </w:rPr>
              <w:t>-</w:t>
            </w:r>
            <w:r w:rsidR="004E0B3C">
              <w:rPr>
                <w:rFonts w:eastAsia="Times New Roman" w:cs="Arial"/>
                <w:color w:val="000000"/>
                <w:sz w:val="20"/>
                <w:szCs w:val="20"/>
                <w:lang w:eastAsia="pl-PL"/>
              </w:rPr>
              <w:t xml:space="preserve"> A</w:t>
            </w:r>
            <w:r>
              <w:rPr>
                <w:rFonts w:eastAsia="Times New Roman" w:cs="Arial"/>
                <w:color w:val="000000"/>
                <w:sz w:val="20"/>
                <w:szCs w:val="20"/>
                <w:lang w:eastAsia="pl-PL"/>
              </w:rPr>
              <w:t>dministrator</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(Użytkownik Systemu posiadający możliwość edycji dowolnego po</w:t>
            </w:r>
            <w:r w:rsidR="005D3419">
              <w:rPr>
                <w:rFonts w:eastAsia="Times New Roman" w:cs="Arial"/>
                <w:color w:val="000000"/>
                <w:sz w:val="20"/>
                <w:szCs w:val="20"/>
                <w:lang w:eastAsia="pl-PL"/>
              </w:rPr>
              <w:t>la włącznie ze zmianą danych na </w:t>
            </w:r>
            <w:r>
              <w:rPr>
                <w:rFonts w:eastAsia="Times New Roman" w:cs="Arial"/>
                <w:color w:val="000000"/>
                <w:sz w:val="20"/>
                <w:szCs w:val="20"/>
                <w:lang w:eastAsia="pl-PL"/>
              </w:rPr>
              <w:t>wniosku i licencji, zarządza użytkownikami, uprawnieniami i rolami)</w:t>
            </w:r>
          </w:p>
        </w:tc>
      </w:tr>
      <w:tr w:rsidR="00D771F1" w14:paraId="442E2062"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157595" w14:textId="77777777" w:rsidR="00D771F1" w:rsidRDefault="00D771F1" w:rsidP="00291E88">
            <w:pPr>
              <w:spacing w:after="0" w:line="240" w:lineRule="auto"/>
              <w:jc w:val="center"/>
            </w:pPr>
            <w:r>
              <w:rPr>
                <w:rFonts w:eastAsia="Times New Roman" w:cs="Arial"/>
                <w:color w:val="000000"/>
                <w:sz w:val="20"/>
                <w:szCs w:val="20"/>
                <w:lang w:eastAsia="pl-PL"/>
              </w:rPr>
              <w:t>F-13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4CCBAA" w14:textId="2EF22DE7"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rejestrację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z weryfikacją w postaci wysyłanej wiadomości email z linkiem weryfikacyjnym</w:t>
            </w:r>
          </w:p>
        </w:tc>
      </w:tr>
      <w:tr w:rsidR="00D771F1" w14:paraId="0EA7D882"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9D3175" w14:textId="77777777" w:rsidR="00D771F1" w:rsidRDefault="00D771F1" w:rsidP="00291E88">
            <w:pPr>
              <w:spacing w:after="0" w:line="240" w:lineRule="auto"/>
              <w:jc w:val="center"/>
            </w:pPr>
            <w:r>
              <w:rPr>
                <w:rFonts w:eastAsia="Times New Roman" w:cs="Arial"/>
                <w:color w:val="000000"/>
                <w:sz w:val="20"/>
                <w:szCs w:val="20"/>
                <w:lang w:eastAsia="pl-PL"/>
              </w:rPr>
              <w:t>F-14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7F37E4"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 wejściu na stronę główną powinien prezentować możliwe opcje wyboru m.in.:</w:t>
            </w:r>
          </w:p>
          <w:p w14:paraId="088FC5E7" w14:textId="25BB0BA0" w:rsidR="00D771F1" w:rsidRDefault="00D771F1" w:rsidP="004E0B3C">
            <w:pPr>
              <w:spacing w:after="0" w:line="240" w:lineRule="auto"/>
              <w:jc w:val="left"/>
            </w:pPr>
            <w:r>
              <w:rPr>
                <w:rFonts w:eastAsia="Times New Roman" w:cs="Arial"/>
                <w:color w:val="000000"/>
                <w:sz w:val="20"/>
                <w:szCs w:val="20"/>
                <w:lang w:eastAsia="pl-PL"/>
              </w:rPr>
              <w:t>-zalogowanie</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 xml:space="preserve">(zarówno dla </w:t>
            </w:r>
            <w:r w:rsidR="004E0B3C">
              <w:rPr>
                <w:rFonts w:eastAsia="Times New Roman" w:cs="Arial"/>
                <w:color w:val="000000"/>
                <w:sz w:val="20"/>
                <w:szCs w:val="20"/>
                <w:lang w:eastAsia="pl-PL"/>
              </w:rPr>
              <w:t>Użytkowników i Administratora</w:t>
            </w:r>
            <w:r w:rsidR="002E4670">
              <w:rPr>
                <w:rFonts w:eastAsia="Times New Roman" w:cs="Arial"/>
                <w:color w:val="000000"/>
                <w:sz w:val="20"/>
                <w:szCs w:val="20"/>
                <w:lang w:eastAsia="pl-PL"/>
              </w:rPr>
              <w:t>,</w:t>
            </w:r>
            <w:r>
              <w:rPr>
                <w:rFonts w:eastAsia="Times New Roman" w:cs="Arial"/>
                <w:color w:val="000000"/>
                <w:sz w:val="20"/>
                <w:szCs w:val="20"/>
                <w:lang w:eastAsia="pl-PL"/>
              </w:rPr>
              <w:t xml:space="preserve"> jak i </w:t>
            </w:r>
            <w:r w:rsidR="005D3419">
              <w:rPr>
                <w:rFonts w:eastAsia="Times New Roman" w:cs="Arial"/>
                <w:color w:val="000000"/>
                <w:sz w:val="20"/>
                <w:szCs w:val="20"/>
                <w:lang w:eastAsia="pl-PL"/>
              </w:rPr>
              <w:t>Wnioskodawców</w:t>
            </w:r>
            <w:r>
              <w:rPr>
                <w:rFonts w:eastAsia="Times New Roman" w:cs="Arial"/>
                <w:color w:val="000000"/>
                <w:sz w:val="20"/>
                <w:szCs w:val="20"/>
                <w:lang w:eastAsia="pl-PL"/>
              </w:rPr>
              <w:t>)</w:t>
            </w:r>
            <w:r>
              <w:rPr>
                <w:rFonts w:ascii="MingLiU" w:eastAsia="MingLiU" w:hAnsi="MingLiU" w:cs="MingLiU"/>
                <w:color w:val="000000"/>
                <w:sz w:val="20"/>
                <w:szCs w:val="20"/>
                <w:lang w:eastAsia="pl-PL"/>
              </w:rPr>
              <w:br/>
            </w:r>
            <w:r>
              <w:rPr>
                <w:rFonts w:eastAsia="Times New Roman" w:cs="Arial"/>
                <w:color w:val="000000"/>
                <w:sz w:val="20"/>
                <w:szCs w:val="20"/>
                <w:lang w:eastAsia="pl-PL"/>
              </w:rPr>
              <w:t>-rejestrację</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(dla osób ubiegających się o licencję maszynisty)</w:t>
            </w:r>
            <w:r>
              <w:rPr>
                <w:rFonts w:ascii="MingLiU" w:eastAsia="MingLiU" w:hAnsi="MingLiU" w:cs="MingLiU"/>
                <w:color w:val="000000"/>
                <w:sz w:val="20"/>
                <w:szCs w:val="20"/>
                <w:lang w:eastAsia="pl-PL"/>
              </w:rPr>
              <w:br/>
            </w:r>
            <w:r>
              <w:rPr>
                <w:rFonts w:eastAsia="Times New Roman" w:cs="Arial"/>
                <w:color w:val="000000"/>
                <w:sz w:val="20"/>
                <w:szCs w:val="20"/>
                <w:lang w:eastAsia="pl-PL"/>
              </w:rPr>
              <w:t>-przejście do interaktywnego formularza wniosku</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(dla zalogowanych jak i niezalogowanych)</w:t>
            </w:r>
          </w:p>
        </w:tc>
      </w:tr>
      <w:tr w:rsidR="00D771F1" w14:paraId="0971B31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29AAEF" w14:textId="77777777" w:rsidR="00D771F1" w:rsidRDefault="00D771F1" w:rsidP="00291E88">
            <w:pPr>
              <w:spacing w:after="0" w:line="240" w:lineRule="auto"/>
              <w:jc w:val="center"/>
            </w:pPr>
            <w:r>
              <w:rPr>
                <w:rFonts w:eastAsia="Times New Roman" w:cs="Arial"/>
                <w:color w:val="000000"/>
                <w:sz w:val="20"/>
                <w:szCs w:val="20"/>
                <w:lang w:eastAsia="pl-PL"/>
              </w:rPr>
              <w:t>F-15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8F81C1" w14:textId="47DE55A8" w:rsidR="00D771F1" w:rsidRDefault="00D771F1" w:rsidP="007616A2">
            <w:pPr>
              <w:spacing w:after="0" w:line="240" w:lineRule="auto"/>
              <w:jc w:val="left"/>
            </w:pPr>
            <w:r>
              <w:rPr>
                <w:rFonts w:eastAsia="Times New Roman" w:cs="Arial"/>
                <w:color w:val="000000"/>
                <w:sz w:val="20"/>
                <w:szCs w:val="20"/>
                <w:lang w:eastAsia="pl-PL"/>
              </w:rPr>
              <w:t>Zarówno rejestracja jak i potwierdzenie zakończenia pracy z formularzem powinny kończyć się potwierdzeniem obsług</w:t>
            </w:r>
            <w:r w:rsidR="007616A2">
              <w:rPr>
                <w:rFonts w:eastAsia="Times New Roman" w:cs="Arial"/>
                <w:color w:val="000000"/>
                <w:sz w:val="20"/>
                <w:szCs w:val="20"/>
                <w:lang w:eastAsia="pl-PL"/>
              </w:rPr>
              <w:t>i przez człowieka w postaci np.</w:t>
            </w:r>
            <w:r>
              <w:rPr>
                <w:rFonts w:eastAsia="Times New Roman" w:cs="Arial"/>
                <w:color w:val="000000"/>
                <w:sz w:val="20"/>
                <w:szCs w:val="20"/>
                <w:lang w:eastAsia="pl-PL"/>
              </w:rPr>
              <w:t>: CAPTCHA</w:t>
            </w:r>
          </w:p>
        </w:tc>
      </w:tr>
      <w:tr w:rsidR="00D771F1" w14:paraId="50E765F6"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EF4081" w14:textId="77777777" w:rsidR="00D771F1" w:rsidRDefault="00D771F1" w:rsidP="00291E88">
            <w:pPr>
              <w:spacing w:after="0" w:line="240" w:lineRule="auto"/>
              <w:jc w:val="center"/>
            </w:pPr>
            <w:r>
              <w:rPr>
                <w:rFonts w:eastAsia="Times New Roman" w:cs="Arial"/>
                <w:color w:val="000000"/>
                <w:sz w:val="20"/>
                <w:szCs w:val="20"/>
                <w:lang w:eastAsia="pl-PL"/>
              </w:rPr>
              <w:t>F-16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8A90F2" w14:textId="56A65007" w:rsidR="00D771F1" w:rsidRDefault="00D771F1" w:rsidP="007616A2">
            <w:pPr>
              <w:spacing w:after="0" w:line="240" w:lineRule="auto"/>
              <w:jc w:val="left"/>
            </w:pPr>
            <w:r>
              <w:rPr>
                <w:rFonts w:eastAsia="Times New Roman" w:cs="Arial"/>
                <w:color w:val="000000"/>
                <w:sz w:val="20"/>
                <w:szCs w:val="20"/>
                <w:lang w:eastAsia="pl-PL"/>
              </w:rPr>
              <w:t xml:space="preserve">Rejestracja </w:t>
            </w:r>
            <w:r w:rsidR="005D3419">
              <w:rPr>
                <w:rFonts w:eastAsia="Times New Roman" w:cs="Arial"/>
                <w:color w:val="000000"/>
                <w:sz w:val="20"/>
                <w:szCs w:val="20"/>
                <w:lang w:eastAsia="pl-PL"/>
              </w:rPr>
              <w:t>wnioskodawców</w:t>
            </w:r>
            <w:r>
              <w:rPr>
                <w:rFonts w:eastAsia="Times New Roman" w:cs="Arial"/>
                <w:color w:val="000000"/>
                <w:sz w:val="20"/>
                <w:szCs w:val="20"/>
                <w:lang w:eastAsia="pl-PL"/>
              </w:rPr>
              <w:t xml:space="preserve"> powinna wymagać podania w trakcie rejestracji danych z dowodu tożsamości, które mogą zostać wykorzystane i automatyczne wstawione podczas wypełniania wniosku o licencję maszynisty.</w:t>
            </w:r>
          </w:p>
        </w:tc>
      </w:tr>
      <w:tr w:rsidR="00D771F1" w14:paraId="49B611E3" w14:textId="77777777" w:rsidTr="00291E88">
        <w:trPr>
          <w:trHeight w:val="244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3F643C" w14:textId="77777777" w:rsidR="00D771F1" w:rsidRDefault="00D771F1" w:rsidP="00291E88">
            <w:pPr>
              <w:spacing w:after="0" w:line="240" w:lineRule="auto"/>
              <w:jc w:val="center"/>
            </w:pPr>
            <w:r>
              <w:rPr>
                <w:rFonts w:eastAsia="Times New Roman" w:cs="Arial"/>
                <w:color w:val="000000"/>
                <w:sz w:val="20"/>
                <w:szCs w:val="20"/>
                <w:lang w:eastAsia="pl-PL"/>
              </w:rPr>
              <w:lastRenderedPageBreak/>
              <w:t>F-17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F531C8" w14:textId="217ACB6C"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Zalogowany </w:t>
            </w:r>
            <w:r w:rsidR="005D3419">
              <w:rPr>
                <w:rFonts w:eastAsia="Times New Roman" w:cs="Arial"/>
                <w:color w:val="000000"/>
                <w:sz w:val="20"/>
                <w:szCs w:val="20"/>
                <w:lang w:eastAsia="pl-PL"/>
              </w:rPr>
              <w:t>Wnioskodawca</w:t>
            </w:r>
            <w:r>
              <w:rPr>
                <w:rFonts w:eastAsia="Times New Roman" w:cs="Arial"/>
                <w:color w:val="000000"/>
                <w:sz w:val="20"/>
                <w:szCs w:val="20"/>
                <w:lang w:eastAsia="pl-PL"/>
              </w:rPr>
              <w:t xml:space="preserve"> powinien posiadać menu z określonymi elementami, minimum:</w:t>
            </w:r>
            <w:r>
              <w:rPr>
                <w:rFonts w:ascii="MingLiU" w:eastAsia="MingLiU" w:hAnsi="MingLiU" w:cs="MingLiU"/>
                <w:color w:val="000000"/>
                <w:sz w:val="20"/>
                <w:szCs w:val="20"/>
                <w:lang w:eastAsia="pl-PL"/>
              </w:rPr>
              <w:br/>
            </w:r>
            <w:r>
              <w:rPr>
                <w:rFonts w:eastAsia="Times New Roman" w:cs="Arial"/>
                <w:color w:val="000000"/>
                <w:sz w:val="20"/>
                <w:szCs w:val="20"/>
                <w:lang w:eastAsia="pl-PL"/>
              </w:rPr>
              <w:t>-Przegląd własnych wniosków</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 xml:space="preserve">(historia z możliwością podglądu elementów, ponowna edycja zależna od nadania odpowiedniego statusu przez </w:t>
            </w:r>
            <w:r w:rsidR="004E0B3C">
              <w:rPr>
                <w:rFonts w:eastAsia="Times New Roman" w:cs="Arial"/>
                <w:color w:val="000000"/>
                <w:sz w:val="20"/>
                <w:szCs w:val="20"/>
                <w:lang w:eastAsia="pl-PL"/>
              </w:rPr>
              <w:t>U</w:t>
            </w:r>
            <w:r>
              <w:rPr>
                <w:rFonts w:eastAsia="Times New Roman" w:cs="Arial"/>
                <w:color w:val="000000"/>
                <w:sz w:val="20"/>
                <w:szCs w:val="20"/>
                <w:lang w:eastAsia="pl-PL"/>
              </w:rPr>
              <w:t>żytkownika)</w:t>
            </w:r>
            <w:r>
              <w:rPr>
                <w:rFonts w:ascii="MingLiU" w:eastAsia="MingLiU" w:hAnsi="MingLiU" w:cs="MingLiU"/>
                <w:color w:val="000000"/>
                <w:sz w:val="20"/>
                <w:szCs w:val="20"/>
                <w:lang w:eastAsia="pl-PL"/>
              </w:rPr>
              <w:br/>
            </w:r>
            <w:r>
              <w:rPr>
                <w:rFonts w:eastAsia="Times New Roman" w:cs="Arial"/>
                <w:color w:val="000000"/>
                <w:sz w:val="20"/>
                <w:szCs w:val="20"/>
                <w:lang w:eastAsia="pl-PL"/>
              </w:rPr>
              <w:t>-Przegląd dokonanych i zaległych opłat urzędowych</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(historia z możliwością podglądu szczegółów) z możliwością dokonania płatności online</w:t>
            </w:r>
            <w:r>
              <w:rPr>
                <w:rFonts w:ascii="MingLiU" w:eastAsia="MingLiU" w:hAnsi="MingLiU" w:cs="MingLiU"/>
                <w:color w:val="000000"/>
                <w:sz w:val="20"/>
                <w:szCs w:val="20"/>
                <w:lang w:eastAsia="pl-PL"/>
              </w:rPr>
              <w:br/>
            </w:r>
            <w:r>
              <w:rPr>
                <w:rFonts w:eastAsia="Times New Roman" w:cs="Arial"/>
                <w:color w:val="000000"/>
                <w:sz w:val="20"/>
                <w:szCs w:val="20"/>
                <w:lang w:eastAsia="pl-PL"/>
              </w:rPr>
              <w:t>-Przegląd danych i statusu licencji oraz podgląd wydanych blankietów</w:t>
            </w:r>
            <w:r w:rsidR="004E0B3C">
              <w:rPr>
                <w:rFonts w:eastAsia="Times New Roman" w:cs="Arial"/>
                <w:color w:val="000000"/>
                <w:sz w:val="20"/>
                <w:szCs w:val="20"/>
                <w:lang w:eastAsia="pl-PL"/>
              </w:rPr>
              <w:t xml:space="preserve"> </w:t>
            </w:r>
            <w:r>
              <w:rPr>
                <w:rFonts w:eastAsia="Times New Roman" w:cs="Arial"/>
                <w:color w:val="000000"/>
                <w:sz w:val="20"/>
                <w:szCs w:val="20"/>
                <w:lang w:eastAsia="pl-PL"/>
              </w:rPr>
              <w:t>(historia z możliwością podglądu elementów)</w:t>
            </w:r>
            <w:r>
              <w:rPr>
                <w:rFonts w:ascii="MingLiU" w:eastAsia="MingLiU" w:hAnsi="MingLiU" w:cs="MingLiU"/>
                <w:color w:val="000000"/>
                <w:sz w:val="20"/>
                <w:szCs w:val="20"/>
                <w:lang w:eastAsia="pl-PL"/>
              </w:rPr>
              <w:br/>
            </w:r>
            <w:r>
              <w:rPr>
                <w:rFonts w:eastAsia="Times New Roman" w:cs="Arial"/>
                <w:color w:val="000000"/>
                <w:sz w:val="20"/>
                <w:szCs w:val="20"/>
                <w:lang w:eastAsia="pl-PL"/>
              </w:rPr>
              <w:t>-Przejście do uzupełniania interaktywnego formularza wniosku</w:t>
            </w:r>
          </w:p>
          <w:p w14:paraId="63839348" w14:textId="28474776" w:rsidR="00D771F1" w:rsidRDefault="00D771F1" w:rsidP="004E0B3C">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Wykonawca powinien przedstawić do akceptacji Zamawiającego dokładny opis, ilość i wygląd elementów menu, które powinny zostać ustalone </w:t>
            </w:r>
            <w:r w:rsidR="004E0B3C">
              <w:rPr>
                <w:rFonts w:eastAsia="Times New Roman" w:cs="Arial"/>
                <w:color w:val="000000"/>
                <w:sz w:val="20"/>
                <w:szCs w:val="20"/>
                <w:lang w:eastAsia="pl-PL"/>
              </w:rPr>
              <w:t xml:space="preserve">w  </w:t>
            </w:r>
            <w:r>
              <w:rPr>
                <w:rFonts w:eastAsia="Times New Roman" w:cs="Arial"/>
                <w:color w:val="000000"/>
                <w:sz w:val="20"/>
                <w:szCs w:val="20"/>
                <w:lang w:eastAsia="pl-PL"/>
              </w:rPr>
              <w:t>analiz</w:t>
            </w:r>
            <w:r w:rsidR="004E0B3C">
              <w:rPr>
                <w:rFonts w:eastAsia="Times New Roman" w:cs="Arial"/>
                <w:color w:val="000000"/>
                <w:sz w:val="20"/>
                <w:szCs w:val="20"/>
                <w:lang w:eastAsia="pl-PL"/>
              </w:rPr>
              <w:t>ie</w:t>
            </w:r>
            <w:r>
              <w:rPr>
                <w:rFonts w:eastAsia="Times New Roman" w:cs="Arial"/>
                <w:color w:val="000000"/>
                <w:sz w:val="20"/>
                <w:szCs w:val="20"/>
                <w:lang w:eastAsia="pl-PL"/>
              </w:rPr>
              <w:t xml:space="preserve"> </w:t>
            </w:r>
            <w:r w:rsidR="004E0B3C">
              <w:rPr>
                <w:rFonts w:eastAsia="Times New Roman" w:cs="Arial"/>
                <w:color w:val="000000"/>
                <w:sz w:val="20"/>
                <w:szCs w:val="20"/>
                <w:lang w:eastAsia="pl-PL"/>
              </w:rPr>
              <w:t xml:space="preserve">przedwdrożeniowej </w:t>
            </w:r>
            <w:r>
              <w:rPr>
                <w:rFonts w:eastAsia="Times New Roman" w:cs="Arial"/>
                <w:color w:val="000000"/>
                <w:sz w:val="20"/>
                <w:szCs w:val="20"/>
                <w:lang w:eastAsia="pl-PL"/>
              </w:rPr>
              <w:t>Systemu.</w:t>
            </w:r>
          </w:p>
        </w:tc>
      </w:tr>
      <w:tr w:rsidR="00D771F1" w14:paraId="32EC7D3C"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D91E69" w14:textId="77777777" w:rsidR="00D771F1" w:rsidRDefault="00D771F1" w:rsidP="00291E88">
            <w:pPr>
              <w:spacing w:after="0" w:line="240" w:lineRule="auto"/>
              <w:jc w:val="center"/>
            </w:pPr>
            <w:r>
              <w:rPr>
                <w:rFonts w:eastAsia="Times New Roman" w:cs="Arial"/>
                <w:color w:val="000000"/>
                <w:sz w:val="20"/>
                <w:szCs w:val="20"/>
                <w:lang w:eastAsia="pl-PL"/>
              </w:rPr>
              <w:t>F-18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708007" w14:textId="1227C63F" w:rsidR="00D771F1" w:rsidRDefault="00D771F1" w:rsidP="007616A2">
            <w:pPr>
              <w:spacing w:after="0" w:line="240" w:lineRule="auto"/>
              <w:jc w:val="left"/>
            </w:pPr>
            <w:r>
              <w:rPr>
                <w:rFonts w:eastAsia="Times New Roman" w:cs="Arial"/>
                <w:color w:val="000000"/>
                <w:sz w:val="20"/>
                <w:szCs w:val="20"/>
                <w:lang w:eastAsia="pl-PL"/>
              </w:rPr>
              <w:t xml:space="preserve">Interaktywny wniosek powinien wykrywać zmiany na formularzu podczas uzupełniania przez </w:t>
            </w:r>
            <w:r w:rsidR="005D3419">
              <w:rPr>
                <w:rFonts w:eastAsia="Times New Roman" w:cs="Arial"/>
                <w:color w:val="000000"/>
                <w:sz w:val="20"/>
                <w:szCs w:val="20"/>
                <w:lang w:eastAsia="pl-PL"/>
              </w:rPr>
              <w:t>Wnioskodawcę i </w:t>
            </w:r>
            <w:r>
              <w:rPr>
                <w:rFonts w:eastAsia="Times New Roman" w:cs="Arial"/>
                <w:color w:val="000000"/>
                <w:sz w:val="20"/>
                <w:szCs w:val="20"/>
                <w:lang w:eastAsia="pl-PL"/>
              </w:rPr>
              <w:t>automatycznie weryfikować wprowadzane dane, pokazywać czy ukrywać dynamicznie pola zgodnie z projektem obsługi formularza wniosku który Wykonawca powinien przedstawić do akceptacji Zamawiającego.</w:t>
            </w:r>
          </w:p>
        </w:tc>
      </w:tr>
      <w:tr w:rsidR="00D771F1" w14:paraId="6D79595B"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8D47D4" w14:textId="77777777" w:rsidR="00D771F1" w:rsidRDefault="00D771F1" w:rsidP="00291E88">
            <w:pPr>
              <w:spacing w:after="0" w:line="240" w:lineRule="auto"/>
              <w:jc w:val="center"/>
            </w:pPr>
            <w:r>
              <w:rPr>
                <w:rFonts w:eastAsia="Times New Roman" w:cs="Arial"/>
                <w:color w:val="000000"/>
                <w:sz w:val="20"/>
                <w:szCs w:val="20"/>
                <w:lang w:eastAsia="pl-PL"/>
              </w:rPr>
              <w:t>F-19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09727A" w14:textId="70760290" w:rsidR="00D771F1" w:rsidRDefault="00D771F1" w:rsidP="00CE41E0">
            <w:pPr>
              <w:spacing w:after="0" w:line="240" w:lineRule="auto"/>
              <w:jc w:val="left"/>
            </w:pPr>
            <w:r>
              <w:rPr>
                <w:rFonts w:eastAsia="Times New Roman" w:cs="Arial"/>
                <w:color w:val="000000"/>
                <w:sz w:val="20"/>
                <w:szCs w:val="20"/>
                <w:lang w:eastAsia="pl-PL"/>
              </w:rPr>
              <w:t>Wykonawca</w:t>
            </w:r>
            <w:r w:rsidR="00A65669">
              <w:rPr>
                <w:rFonts w:eastAsia="Times New Roman" w:cs="Arial"/>
                <w:color w:val="000000"/>
                <w:sz w:val="20"/>
                <w:szCs w:val="20"/>
                <w:lang w:eastAsia="pl-PL"/>
              </w:rPr>
              <w:t xml:space="preserve"> </w:t>
            </w:r>
            <w:r w:rsidR="00CE41E0">
              <w:rPr>
                <w:rFonts w:eastAsia="Times New Roman" w:cs="Arial"/>
                <w:color w:val="000000"/>
                <w:sz w:val="20"/>
                <w:szCs w:val="20"/>
                <w:lang w:eastAsia="pl-PL"/>
              </w:rPr>
              <w:t>w</w:t>
            </w:r>
            <w:r w:rsidR="00A65669">
              <w:rPr>
                <w:rFonts w:eastAsia="Times New Roman" w:cs="Arial"/>
                <w:color w:val="000000"/>
                <w:sz w:val="20"/>
                <w:szCs w:val="20"/>
                <w:lang w:eastAsia="pl-PL"/>
              </w:rPr>
              <w:t xml:space="preserve"> </w:t>
            </w:r>
            <w:r>
              <w:rPr>
                <w:rFonts w:eastAsia="Times New Roman" w:cs="Arial"/>
                <w:color w:val="000000"/>
                <w:sz w:val="20"/>
                <w:szCs w:val="20"/>
                <w:lang w:eastAsia="pl-PL"/>
              </w:rPr>
              <w:t>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 powinien przedstawić do akceptacji Zamawiającego projekt wniosku o wydanie licencji maszynisty zawierający wszelkie wymagane pola i ich typ oraz zastosowane do nich kontrolki takie jak m.in. listy wyboru, pola tekstowe, listy wielokrotnego wyboru, itp.</w:t>
            </w:r>
          </w:p>
        </w:tc>
      </w:tr>
      <w:tr w:rsidR="00D771F1" w14:paraId="24BB96ED"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65EA3F" w14:textId="77777777" w:rsidR="00D771F1" w:rsidRDefault="00D771F1" w:rsidP="00291E88">
            <w:pPr>
              <w:spacing w:after="0" w:line="240" w:lineRule="auto"/>
              <w:jc w:val="center"/>
            </w:pPr>
            <w:r>
              <w:rPr>
                <w:rFonts w:eastAsia="Times New Roman" w:cs="Arial"/>
                <w:color w:val="000000"/>
                <w:sz w:val="20"/>
                <w:szCs w:val="20"/>
                <w:lang w:eastAsia="pl-PL"/>
              </w:rPr>
              <w:t>F-20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D86C32" w14:textId="77777777" w:rsidR="00D771F1" w:rsidRDefault="00D771F1" w:rsidP="007616A2">
            <w:pPr>
              <w:spacing w:after="0" w:line="240" w:lineRule="auto"/>
              <w:jc w:val="left"/>
            </w:pPr>
            <w:r>
              <w:rPr>
                <w:rFonts w:eastAsia="Times New Roman" w:cs="Arial"/>
                <w:color w:val="000000"/>
                <w:sz w:val="20"/>
                <w:szCs w:val="20"/>
                <w:lang w:eastAsia="pl-PL"/>
              </w:rPr>
              <w:t>Projekt wniosku powinien zawierać reguły walidacji zgodnie z rozporządzeniem w sprawie licencji maszynisty.</w:t>
            </w:r>
          </w:p>
        </w:tc>
      </w:tr>
      <w:tr w:rsidR="00D771F1" w14:paraId="22EB1F88"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99D6FE" w14:textId="77777777" w:rsidR="00D771F1" w:rsidRDefault="00D771F1" w:rsidP="00291E88">
            <w:pPr>
              <w:spacing w:after="0" w:line="240" w:lineRule="auto"/>
              <w:jc w:val="center"/>
            </w:pPr>
            <w:r>
              <w:rPr>
                <w:rFonts w:eastAsia="Times New Roman" w:cs="Arial"/>
                <w:color w:val="000000"/>
                <w:sz w:val="20"/>
                <w:szCs w:val="20"/>
                <w:lang w:eastAsia="pl-PL"/>
              </w:rPr>
              <w:t>F-21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D9A065" w14:textId="77777777" w:rsidR="00D771F1" w:rsidRDefault="00D771F1" w:rsidP="007616A2">
            <w:pPr>
              <w:spacing w:after="0" w:line="240" w:lineRule="auto"/>
              <w:jc w:val="left"/>
            </w:pPr>
            <w:r>
              <w:rPr>
                <w:rFonts w:eastAsia="Times New Roman" w:cs="Arial"/>
                <w:color w:val="000000"/>
                <w:sz w:val="20"/>
                <w:szCs w:val="20"/>
                <w:lang w:eastAsia="pl-PL"/>
              </w:rPr>
              <w:t>Interaktywny wniosek powinien zostać wykonany w formie kreatora z walidacją i podpowiedziami w polach.</w:t>
            </w:r>
          </w:p>
        </w:tc>
      </w:tr>
      <w:tr w:rsidR="00D771F1" w14:paraId="1B13925F"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2559E8" w14:textId="77777777" w:rsidR="00D771F1" w:rsidRDefault="00D771F1" w:rsidP="00291E88">
            <w:pPr>
              <w:spacing w:after="0" w:line="240" w:lineRule="auto"/>
              <w:jc w:val="center"/>
            </w:pPr>
            <w:r>
              <w:rPr>
                <w:rFonts w:eastAsia="Times New Roman" w:cs="Arial"/>
                <w:color w:val="000000"/>
                <w:sz w:val="20"/>
                <w:szCs w:val="20"/>
                <w:lang w:eastAsia="pl-PL"/>
              </w:rPr>
              <w:t>F-22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F6E749" w14:textId="77777777" w:rsidR="00D771F1" w:rsidRDefault="00D771F1" w:rsidP="007616A2">
            <w:pPr>
              <w:spacing w:after="0" w:line="240" w:lineRule="auto"/>
              <w:jc w:val="left"/>
            </w:pPr>
            <w:r>
              <w:rPr>
                <w:rFonts w:eastAsia="Times New Roman" w:cs="Arial"/>
                <w:color w:val="000000"/>
                <w:sz w:val="20"/>
                <w:szCs w:val="20"/>
                <w:lang w:eastAsia="pl-PL"/>
              </w:rPr>
              <w:t>Interaktywny wniosek powinien zostać zaprojektowany zgodnie ze standardami ergonomii i użyteczności w celu minimalizacji błędów walidacji.</w:t>
            </w:r>
          </w:p>
        </w:tc>
      </w:tr>
      <w:tr w:rsidR="00D771F1" w14:paraId="0B9693D2"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E2F87D" w14:textId="77777777" w:rsidR="00D771F1" w:rsidRDefault="00D771F1" w:rsidP="00291E88">
            <w:pPr>
              <w:spacing w:after="0" w:line="240" w:lineRule="auto"/>
              <w:jc w:val="center"/>
            </w:pPr>
            <w:r>
              <w:rPr>
                <w:rFonts w:eastAsia="Times New Roman" w:cs="Arial"/>
                <w:color w:val="000000"/>
                <w:sz w:val="20"/>
                <w:szCs w:val="20"/>
                <w:lang w:eastAsia="pl-PL"/>
              </w:rPr>
              <w:t>F-23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63BEAC" w14:textId="77777777" w:rsidR="00D771F1" w:rsidRDefault="00D771F1" w:rsidP="007616A2">
            <w:pPr>
              <w:spacing w:after="0" w:line="240" w:lineRule="auto"/>
              <w:jc w:val="left"/>
            </w:pPr>
            <w:r>
              <w:rPr>
                <w:rFonts w:eastAsia="Times New Roman" w:cs="Arial"/>
                <w:color w:val="000000"/>
                <w:sz w:val="20"/>
                <w:szCs w:val="20"/>
                <w:lang w:eastAsia="pl-PL"/>
              </w:rPr>
              <w:t>Interaktywny wniosek powinien być walidowany pomiędzy kolejnymi krokami kreatora, jak również na samym końcu potwierdzając zakończenie pracy z wnioskiem.</w:t>
            </w:r>
          </w:p>
        </w:tc>
      </w:tr>
      <w:tr w:rsidR="00D771F1" w14:paraId="0DD6F124"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B18FC5" w14:textId="77777777" w:rsidR="00D771F1" w:rsidRDefault="00D771F1" w:rsidP="00291E88">
            <w:pPr>
              <w:spacing w:after="0" w:line="240" w:lineRule="auto"/>
              <w:jc w:val="center"/>
            </w:pPr>
            <w:r>
              <w:rPr>
                <w:rFonts w:eastAsia="Times New Roman" w:cs="Arial"/>
                <w:color w:val="000000"/>
                <w:sz w:val="20"/>
                <w:szCs w:val="20"/>
                <w:lang w:eastAsia="pl-PL"/>
              </w:rPr>
              <w:t>F-24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E5400B" w14:textId="77777777" w:rsidR="00D771F1" w:rsidRDefault="00D771F1" w:rsidP="007616A2">
            <w:pPr>
              <w:spacing w:after="0" w:line="240" w:lineRule="auto"/>
              <w:jc w:val="left"/>
            </w:pPr>
            <w:r>
              <w:rPr>
                <w:rFonts w:eastAsia="Times New Roman" w:cs="Arial"/>
                <w:color w:val="000000"/>
                <w:sz w:val="20"/>
                <w:szCs w:val="20"/>
                <w:lang w:eastAsia="pl-PL"/>
              </w:rPr>
              <w:t>Kreator wniosku powinien umożliwić również powrót do kroków wcześniej uzupełnionych.</w:t>
            </w:r>
          </w:p>
        </w:tc>
      </w:tr>
      <w:tr w:rsidR="00D771F1" w14:paraId="6F0CBA17"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EDB165" w14:textId="77777777" w:rsidR="00D771F1" w:rsidRDefault="00D771F1" w:rsidP="00291E88">
            <w:pPr>
              <w:spacing w:after="0" w:line="240" w:lineRule="auto"/>
              <w:jc w:val="center"/>
            </w:pPr>
            <w:r>
              <w:rPr>
                <w:rFonts w:eastAsia="Times New Roman" w:cs="Arial"/>
                <w:color w:val="000000"/>
                <w:sz w:val="20"/>
                <w:szCs w:val="20"/>
                <w:lang w:eastAsia="pl-PL"/>
              </w:rPr>
              <w:t>F-25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BB35D2" w14:textId="3DD9D5DE" w:rsidR="00D771F1" w:rsidRDefault="00D771F1" w:rsidP="007616A2">
            <w:pPr>
              <w:spacing w:after="0" w:line="240" w:lineRule="auto"/>
              <w:jc w:val="left"/>
            </w:pPr>
            <w:r>
              <w:rPr>
                <w:rFonts w:eastAsia="Times New Roman" w:cs="Arial"/>
                <w:color w:val="000000"/>
                <w:sz w:val="20"/>
                <w:szCs w:val="20"/>
                <w:lang w:eastAsia="pl-PL"/>
              </w:rPr>
              <w:t>Koniec pracy z kreatorem wniosku musi wiązać się z potwierdzeniem zgody na przetwarzanie danych osobowych (ze względu na osoby niezalogowane, których szkic wniosku będzie przechowywany w Systemie), prezentacją informacji o konieczności dokonania opłaty urzędowej za wniosek oraz wyborem jak użytkowni</w:t>
            </w:r>
            <w:r w:rsidR="005D3419">
              <w:rPr>
                <w:rFonts w:eastAsia="Times New Roman" w:cs="Arial"/>
                <w:color w:val="000000"/>
                <w:sz w:val="20"/>
                <w:szCs w:val="20"/>
                <w:lang w:eastAsia="pl-PL"/>
              </w:rPr>
              <w:t>k chce procedować wniosek tj. w </w:t>
            </w:r>
            <w:r>
              <w:rPr>
                <w:rFonts w:eastAsia="Times New Roman" w:cs="Arial"/>
                <w:color w:val="000000"/>
                <w:sz w:val="20"/>
                <w:szCs w:val="20"/>
                <w:lang w:eastAsia="pl-PL"/>
              </w:rPr>
              <w:t>formie papierowej lub elektronicznej.</w:t>
            </w:r>
          </w:p>
        </w:tc>
      </w:tr>
      <w:tr w:rsidR="00D771F1" w14:paraId="45DD1672"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4BE77C" w14:textId="77777777" w:rsidR="00D771F1" w:rsidRDefault="00D771F1" w:rsidP="00291E88">
            <w:pPr>
              <w:spacing w:after="0" w:line="240" w:lineRule="auto"/>
              <w:jc w:val="center"/>
            </w:pPr>
            <w:r>
              <w:rPr>
                <w:rFonts w:eastAsia="Times New Roman" w:cs="Arial"/>
                <w:color w:val="000000"/>
                <w:sz w:val="20"/>
                <w:szCs w:val="20"/>
                <w:lang w:eastAsia="pl-PL"/>
              </w:rPr>
              <w:t>F-26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FC65E0" w14:textId="77777777"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wydruk uzupełnionego i poprawnie </w:t>
            </w:r>
            <w:proofErr w:type="spellStart"/>
            <w:r>
              <w:rPr>
                <w:rFonts w:eastAsia="Times New Roman" w:cs="Arial"/>
                <w:color w:val="000000"/>
                <w:sz w:val="20"/>
                <w:szCs w:val="20"/>
                <w:lang w:eastAsia="pl-PL"/>
              </w:rPr>
              <w:t>zwalidowanego</w:t>
            </w:r>
            <w:proofErr w:type="spellEnd"/>
            <w:r>
              <w:rPr>
                <w:rFonts w:eastAsia="Times New Roman" w:cs="Arial"/>
                <w:color w:val="000000"/>
                <w:sz w:val="20"/>
                <w:szCs w:val="20"/>
                <w:lang w:eastAsia="pl-PL"/>
              </w:rPr>
              <w:t xml:space="preserve"> wniosku.</w:t>
            </w:r>
          </w:p>
        </w:tc>
      </w:tr>
      <w:tr w:rsidR="00D771F1" w14:paraId="48EAA110"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B2E59C" w14:textId="77777777" w:rsidR="00D771F1" w:rsidRDefault="00D771F1" w:rsidP="00291E88">
            <w:pPr>
              <w:spacing w:after="0" w:line="240" w:lineRule="auto"/>
              <w:jc w:val="center"/>
            </w:pPr>
            <w:r>
              <w:rPr>
                <w:rFonts w:eastAsia="Times New Roman" w:cs="Arial"/>
                <w:color w:val="000000"/>
                <w:sz w:val="20"/>
                <w:szCs w:val="20"/>
                <w:lang w:eastAsia="pl-PL"/>
              </w:rPr>
              <w:t>F-27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1F7579" w14:textId="77777777" w:rsidR="00D771F1" w:rsidRDefault="00D771F1" w:rsidP="007616A2">
            <w:pPr>
              <w:spacing w:after="0" w:line="240" w:lineRule="auto"/>
              <w:jc w:val="left"/>
            </w:pPr>
            <w:r>
              <w:rPr>
                <w:rFonts w:eastAsia="Times New Roman" w:cs="Arial"/>
                <w:color w:val="000000"/>
                <w:sz w:val="20"/>
                <w:szCs w:val="20"/>
                <w:lang w:eastAsia="pl-PL"/>
              </w:rPr>
              <w:t>System powinien uniemożliwić wydruk błędnie wypełnionego wniosku.</w:t>
            </w:r>
          </w:p>
        </w:tc>
      </w:tr>
      <w:tr w:rsidR="00D771F1" w14:paraId="1CACADCD"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31B12F" w14:textId="77777777" w:rsidR="00D771F1" w:rsidRDefault="00D771F1" w:rsidP="00291E88">
            <w:pPr>
              <w:spacing w:after="0" w:line="240" w:lineRule="auto"/>
              <w:jc w:val="center"/>
            </w:pPr>
            <w:r>
              <w:rPr>
                <w:rFonts w:eastAsia="Times New Roman" w:cs="Arial"/>
                <w:color w:val="000000"/>
                <w:sz w:val="20"/>
                <w:szCs w:val="20"/>
                <w:lang w:eastAsia="pl-PL"/>
              </w:rPr>
              <w:t>F-28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675820" w14:textId="77777777" w:rsidR="00D771F1" w:rsidRDefault="00D771F1" w:rsidP="007616A2">
            <w:pPr>
              <w:spacing w:after="0" w:line="240" w:lineRule="auto"/>
              <w:jc w:val="left"/>
            </w:pPr>
            <w:r>
              <w:rPr>
                <w:rFonts w:eastAsia="Times New Roman" w:cs="Arial"/>
                <w:color w:val="000000"/>
                <w:sz w:val="20"/>
                <w:szCs w:val="20"/>
                <w:lang w:eastAsia="pl-PL"/>
              </w:rPr>
              <w:t>System przed umożliwieniem pobrania wniosku powinien nanieść na każdą stronę kod kreskowy w obszarze wydruku.</w:t>
            </w:r>
          </w:p>
        </w:tc>
      </w:tr>
      <w:tr w:rsidR="00D771F1" w14:paraId="6CA29320"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9453B6" w14:textId="77777777" w:rsidR="00D771F1" w:rsidRDefault="00D771F1" w:rsidP="00291E88">
            <w:pPr>
              <w:spacing w:after="0" w:line="240" w:lineRule="auto"/>
              <w:jc w:val="center"/>
            </w:pPr>
            <w:r>
              <w:rPr>
                <w:rFonts w:eastAsia="Times New Roman" w:cs="Arial"/>
                <w:color w:val="000000"/>
                <w:sz w:val="20"/>
                <w:szCs w:val="20"/>
                <w:lang w:eastAsia="pl-PL"/>
              </w:rPr>
              <w:t>F-29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5C367A" w14:textId="7E604299" w:rsidR="00D771F1" w:rsidRDefault="00D771F1" w:rsidP="00CE41E0">
            <w:pPr>
              <w:spacing w:after="0" w:line="240" w:lineRule="auto"/>
              <w:jc w:val="left"/>
            </w:pPr>
            <w:r>
              <w:rPr>
                <w:rFonts w:eastAsia="Times New Roman" w:cs="Arial"/>
                <w:color w:val="000000"/>
                <w:sz w:val="20"/>
                <w:szCs w:val="20"/>
                <w:lang w:eastAsia="pl-PL"/>
              </w:rPr>
              <w:t xml:space="preserve">W treści interaktywnego formularza wniosku powinny być zawarte oświadczenia o niekaralności oraz o wyrażeniu zgody na przetwarzanie danych osobowych. </w:t>
            </w:r>
            <w:r w:rsidR="00CE41E0">
              <w:rPr>
                <w:rFonts w:eastAsia="Times New Roman" w:cs="Arial"/>
                <w:color w:val="000000"/>
                <w:sz w:val="20"/>
                <w:szCs w:val="20"/>
                <w:lang w:eastAsia="pl-PL"/>
              </w:rPr>
              <w:t xml:space="preserve">Wnioskodawca </w:t>
            </w:r>
            <w:r>
              <w:rPr>
                <w:rFonts w:eastAsia="Times New Roman" w:cs="Arial"/>
                <w:color w:val="000000"/>
                <w:sz w:val="20"/>
                <w:szCs w:val="20"/>
                <w:lang w:eastAsia="pl-PL"/>
              </w:rPr>
              <w:t>podpisując wniosek musi podpisać również oświadczenia. Ewentualny wydruk dla formy papierowej również powinien zawierać niniejsze oświadczenia. Każdy druk wypełnionego wniosku w Systemie dla formy papierowej posiadać powinien również załączony uzupełniony blankiet opłaty urzędowej.</w:t>
            </w:r>
          </w:p>
        </w:tc>
      </w:tr>
      <w:tr w:rsidR="00D771F1" w14:paraId="2D488194"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F3244B" w14:textId="77777777" w:rsidR="00D771F1" w:rsidRDefault="00D771F1" w:rsidP="00291E88">
            <w:pPr>
              <w:spacing w:after="0" w:line="240" w:lineRule="auto"/>
              <w:jc w:val="center"/>
            </w:pPr>
            <w:r>
              <w:rPr>
                <w:rFonts w:eastAsia="Times New Roman" w:cs="Arial"/>
                <w:color w:val="000000"/>
                <w:sz w:val="20"/>
                <w:szCs w:val="20"/>
                <w:lang w:eastAsia="pl-PL"/>
              </w:rPr>
              <w:t>F-30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C4283E" w14:textId="46B35691" w:rsidR="00D771F1" w:rsidRDefault="00D771F1" w:rsidP="007616A2">
            <w:pPr>
              <w:spacing w:after="0" w:line="240" w:lineRule="auto"/>
              <w:jc w:val="left"/>
            </w:pPr>
            <w:r>
              <w:rPr>
                <w:rFonts w:eastAsia="Times New Roman" w:cs="Arial"/>
                <w:color w:val="000000"/>
                <w:sz w:val="20"/>
                <w:szCs w:val="20"/>
                <w:lang w:eastAsia="pl-PL"/>
              </w:rPr>
              <w:t>System powinien umożliwić dokonanie płatności za złożenie wniosku bezpośredn</w:t>
            </w:r>
            <w:r w:rsidR="005D3419">
              <w:rPr>
                <w:rFonts w:eastAsia="Times New Roman" w:cs="Arial"/>
                <w:color w:val="000000"/>
                <w:sz w:val="20"/>
                <w:szCs w:val="20"/>
                <w:lang w:eastAsia="pl-PL"/>
              </w:rPr>
              <w:t>io z poziomu Systemu. Wniosek o </w:t>
            </w:r>
            <w:r>
              <w:rPr>
                <w:rFonts w:eastAsia="Times New Roman" w:cs="Arial"/>
                <w:color w:val="000000"/>
                <w:sz w:val="20"/>
                <w:szCs w:val="20"/>
                <w:lang w:eastAsia="pl-PL"/>
              </w:rPr>
              <w:t>wydanie licencji składany w formie elektronicznej podlega innej wysokości opłaty urzędowej niż w wersji papierowej. Wykonawca zaproponuje Zamawiającemu do akceptacji System płatności elektronicznych.</w:t>
            </w:r>
          </w:p>
        </w:tc>
      </w:tr>
      <w:tr w:rsidR="00D771F1" w14:paraId="10B15DA4"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9FE74D" w14:textId="77777777" w:rsidR="00D771F1" w:rsidRDefault="00D771F1" w:rsidP="00291E88">
            <w:pPr>
              <w:spacing w:after="0" w:line="240" w:lineRule="auto"/>
              <w:jc w:val="center"/>
            </w:pPr>
            <w:r>
              <w:rPr>
                <w:rFonts w:eastAsia="Times New Roman" w:cs="Arial"/>
                <w:color w:val="000000"/>
                <w:sz w:val="20"/>
                <w:szCs w:val="20"/>
                <w:lang w:eastAsia="pl-PL"/>
              </w:rPr>
              <w:t>F-31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795B52" w14:textId="77777777" w:rsidR="00D771F1" w:rsidRDefault="00D771F1" w:rsidP="007616A2">
            <w:pPr>
              <w:spacing w:after="0" w:line="240" w:lineRule="auto"/>
              <w:jc w:val="left"/>
            </w:pPr>
            <w:r>
              <w:rPr>
                <w:rFonts w:eastAsia="Times New Roman" w:cs="Arial"/>
                <w:color w:val="000000"/>
                <w:sz w:val="20"/>
                <w:szCs w:val="20"/>
                <w:lang w:eastAsia="pl-PL"/>
              </w:rPr>
              <w:t>Opłata urzędowa za wniosek nie może blokować wykonania procesów do wydania licencji maszynisty.</w:t>
            </w:r>
          </w:p>
        </w:tc>
      </w:tr>
      <w:tr w:rsidR="00D771F1" w14:paraId="33463F06"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621200" w14:textId="77777777" w:rsidR="00D771F1" w:rsidRDefault="00D771F1" w:rsidP="00291E88">
            <w:pPr>
              <w:spacing w:after="0" w:line="240" w:lineRule="auto"/>
              <w:jc w:val="center"/>
            </w:pPr>
            <w:r>
              <w:rPr>
                <w:rFonts w:eastAsia="Times New Roman" w:cs="Arial"/>
                <w:color w:val="000000"/>
                <w:sz w:val="20"/>
                <w:szCs w:val="20"/>
                <w:lang w:eastAsia="pl-PL"/>
              </w:rPr>
              <w:t>F-32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597765" w14:textId="77777777" w:rsidR="00D771F1" w:rsidRDefault="00D771F1" w:rsidP="007616A2">
            <w:pPr>
              <w:spacing w:after="0" w:line="240" w:lineRule="auto"/>
              <w:jc w:val="left"/>
            </w:pPr>
            <w:r>
              <w:rPr>
                <w:rFonts w:eastAsia="Times New Roman" w:cs="Arial"/>
                <w:color w:val="000000"/>
                <w:sz w:val="20"/>
                <w:szCs w:val="20"/>
                <w:lang w:eastAsia="pl-PL"/>
              </w:rPr>
              <w:t>System powinien automatycznie wyliczać opłatę urzędową w zależności od uzupełnionych pól zgodnie z rozporządzeniem w sprawie licencji maszynisty.</w:t>
            </w:r>
          </w:p>
        </w:tc>
      </w:tr>
      <w:tr w:rsidR="00D771F1" w14:paraId="0F1C4F6D"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ECA139" w14:textId="77777777" w:rsidR="00D771F1" w:rsidRDefault="00D771F1" w:rsidP="00291E88">
            <w:pPr>
              <w:spacing w:after="0" w:line="240" w:lineRule="auto"/>
              <w:jc w:val="center"/>
            </w:pPr>
            <w:r>
              <w:rPr>
                <w:rFonts w:eastAsia="Times New Roman" w:cs="Arial"/>
                <w:color w:val="000000"/>
                <w:sz w:val="20"/>
                <w:szCs w:val="20"/>
                <w:lang w:eastAsia="pl-PL"/>
              </w:rPr>
              <w:t>F-33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F1CB98" w14:textId="77777777" w:rsidR="00D771F1" w:rsidRDefault="00D771F1" w:rsidP="007616A2">
            <w:pPr>
              <w:spacing w:after="0" w:line="240" w:lineRule="auto"/>
              <w:jc w:val="left"/>
            </w:pPr>
            <w:r>
              <w:rPr>
                <w:rFonts w:eastAsia="Times New Roman" w:cs="Arial"/>
                <w:color w:val="000000"/>
                <w:sz w:val="20"/>
                <w:szCs w:val="20"/>
                <w:lang w:eastAsia="pl-PL"/>
              </w:rPr>
              <w:t>Wysokość opłaty urzędowej powinna być określona parametrem systemowym.</w:t>
            </w:r>
          </w:p>
        </w:tc>
      </w:tr>
      <w:tr w:rsidR="00D771F1" w14:paraId="50F646E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1FCDD5" w14:textId="77777777" w:rsidR="00D771F1" w:rsidRDefault="00D771F1" w:rsidP="00291E88">
            <w:pPr>
              <w:spacing w:after="0" w:line="240" w:lineRule="auto"/>
              <w:jc w:val="center"/>
            </w:pPr>
            <w:r>
              <w:rPr>
                <w:rFonts w:eastAsia="Times New Roman" w:cs="Arial"/>
                <w:color w:val="000000"/>
                <w:sz w:val="20"/>
                <w:szCs w:val="20"/>
                <w:lang w:eastAsia="pl-PL"/>
              </w:rPr>
              <w:t>F-34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2837EC" w14:textId="77777777" w:rsidR="00D771F1" w:rsidRDefault="00D771F1" w:rsidP="007616A2">
            <w:pPr>
              <w:spacing w:after="0" w:line="240" w:lineRule="auto"/>
              <w:jc w:val="left"/>
            </w:pPr>
            <w:r>
              <w:rPr>
                <w:rFonts w:eastAsia="Times New Roman" w:cs="Arial"/>
                <w:color w:val="000000"/>
                <w:sz w:val="20"/>
                <w:szCs w:val="20"/>
                <w:lang w:eastAsia="pl-PL"/>
              </w:rPr>
              <w:t>System powinien posiadać funkcję wprowadzenia informacji o dokonanych opłatach urzędowych za poszczególne wnioski wraz ze wskazaniem daty ich dokonania.</w:t>
            </w:r>
          </w:p>
        </w:tc>
      </w:tr>
      <w:tr w:rsidR="00D771F1" w14:paraId="2FFDCB34"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0A002E" w14:textId="77777777" w:rsidR="00D771F1" w:rsidRDefault="00D771F1" w:rsidP="00291E88">
            <w:pPr>
              <w:spacing w:after="0" w:line="240" w:lineRule="auto"/>
              <w:jc w:val="center"/>
            </w:pPr>
            <w:r>
              <w:rPr>
                <w:rFonts w:eastAsia="Times New Roman" w:cs="Arial"/>
                <w:color w:val="000000"/>
                <w:sz w:val="20"/>
                <w:szCs w:val="20"/>
                <w:lang w:eastAsia="pl-PL"/>
              </w:rPr>
              <w:t>F-35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B5A168" w14:textId="77777777" w:rsidR="00D771F1" w:rsidRDefault="00D771F1" w:rsidP="007616A2">
            <w:pPr>
              <w:spacing w:after="0" w:line="240" w:lineRule="auto"/>
              <w:jc w:val="left"/>
            </w:pPr>
            <w:r>
              <w:rPr>
                <w:rFonts w:eastAsia="Times New Roman" w:cs="Arial"/>
                <w:color w:val="000000"/>
                <w:sz w:val="20"/>
                <w:szCs w:val="20"/>
                <w:lang w:eastAsia="pl-PL"/>
              </w:rPr>
              <w:t>System powinien uwzględniać możliwość dokonywania zbiorczych opłat urzędowych.</w:t>
            </w:r>
          </w:p>
        </w:tc>
      </w:tr>
      <w:tr w:rsidR="00D771F1" w14:paraId="668AD09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695B1E" w14:textId="77777777" w:rsidR="00D771F1" w:rsidRDefault="00D771F1" w:rsidP="00291E88">
            <w:pPr>
              <w:spacing w:after="0" w:line="240" w:lineRule="auto"/>
              <w:jc w:val="center"/>
            </w:pPr>
            <w:r>
              <w:rPr>
                <w:rFonts w:eastAsia="Times New Roman" w:cs="Arial"/>
                <w:color w:val="000000"/>
                <w:sz w:val="20"/>
                <w:szCs w:val="20"/>
                <w:lang w:eastAsia="pl-PL"/>
              </w:rPr>
              <w:t>F-36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D9547C" w14:textId="77777777" w:rsidR="00D771F1" w:rsidRDefault="00D771F1" w:rsidP="007616A2">
            <w:pPr>
              <w:spacing w:after="0" w:line="240" w:lineRule="auto"/>
              <w:jc w:val="left"/>
            </w:pPr>
            <w:r>
              <w:rPr>
                <w:rFonts w:eastAsia="Times New Roman" w:cs="Arial"/>
                <w:color w:val="000000"/>
                <w:sz w:val="20"/>
                <w:szCs w:val="20"/>
                <w:lang w:eastAsia="pl-PL"/>
              </w:rPr>
              <w:t>System powinien automatycznie porównać wymaganą kwotę z faktycznie dokonaną opłatą urzędową. Sprawdzenie powinno polegać na określeniu czy kwoty są sobie równe.</w:t>
            </w:r>
          </w:p>
        </w:tc>
      </w:tr>
      <w:tr w:rsidR="00D771F1" w14:paraId="56A94D9D"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703B5E" w14:textId="77777777" w:rsidR="00D771F1" w:rsidRDefault="00D771F1" w:rsidP="00291E88">
            <w:pPr>
              <w:spacing w:after="0" w:line="240" w:lineRule="auto"/>
              <w:jc w:val="center"/>
            </w:pPr>
            <w:r>
              <w:rPr>
                <w:rFonts w:eastAsia="Times New Roman" w:cs="Arial"/>
                <w:color w:val="000000"/>
                <w:sz w:val="20"/>
                <w:szCs w:val="20"/>
                <w:lang w:eastAsia="pl-PL"/>
              </w:rPr>
              <w:t>F-37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A27D2F" w14:textId="420E8D09" w:rsidR="00D771F1" w:rsidRDefault="00D771F1" w:rsidP="007616A2">
            <w:pPr>
              <w:spacing w:after="0" w:line="240" w:lineRule="auto"/>
              <w:jc w:val="left"/>
            </w:pPr>
            <w:r>
              <w:rPr>
                <w:rFonts w:eastAsia="Times New Roman" w:cs="Arial"/>
                <w:color w:val="000000"/>
                <w:sz w:val="20"/>
                <w:szCs w:val="20"/>
                <w:lang w:eastAsia="pl-PL"/>
              </w:rPr>
              <w:t xml:space="preserve">W sytuacji pozostawienia wniosku bez rozpatrzenia lub decyzji odmownej opłata urzędowa powinna być zwrócona </w:t>
            </w:r>
            <w:r w:rsidR="005D3419">
              <w:rPr>
                <w:rFonts w:eastAsia="Times New Roman" w:cs="Arial"/>
                <w:color w:val="000000"/>
                <w:sz w:val="20"/>
                <w:szCs w:val="20"/>
                <w:lang w:eastAsia="pl-PL"/>
              </w:rPr>
              <w:t>Wnioskodawcy</w:t>
            </w:r>
            <w:r>
              <w:rPr>
                <w:rFonts w:eastAsia="Times New Roman" w:cs="Arial"/>
                <w:color w:val="000000"/>
                <w:sz w:val="20"/>
                <w:szCs w:val="20"/>
                <w:lang w:eastAsia="pl-PL"/>
              </w:rPr>
              <w:t>. System powinien zapewnić wprowadzenie informacji o zwrocie opłaty urzędowej.</w:t>
            </w:r>
          </w:p>
        </w:tc>
      </w:tr>
      <w:tr w:rsidR="00D771F1" w14:paraId="6F07505B"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135C33" w14:textId="77777777" w:rsidR="00D771F1" w:rsidRDefault="00D771F1" w:rsidP="00291E88">
            <w:pPr>
              <w:spacing w:after="0" w:line="240" w:lineRule="auto"/>
              <w:jc w:val="center"/>
            </w:pPr>
            <w:r>
              <w:rPr>
                <w:rFonts w:eastAsia="Times New Roman" w:cs="Arial"/>
                <w:color w:val="000000"/>
                <w:sz w:val="20"/>
                <w:szCs w:val="20"/>
                <w:lang w:eastAsia="pl-PL"/>
              </w:rPr>
              <w:lastRenderedPageBreak/>
              <w:t>F-38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C4D409" w14:textId="77777777" w:rsidR="00D771F1" w:rsidRDefault="00D771F1" w:rsidP="007616A2">
            <w:pPr>
              <w:spacing w:after="0" w:line="240" w:lineRule="auto"/>
              <w:jc w:val="left"/>
            </w:pPr>
            <w:r>
              <w:rPr>
                <w:rFonts w:eastAsia="Times New Roman" w:cs="Arial"/>
                <w:color w:val="000000"/>
                <w:sz w:val="20"/>
                <w:szCs w:val="20"/>
                <w:lang w:eastAsia="pl-PL"/>
              </w:rPr>
              <w:t>Zapisane szkice wniosków powinny być kasowane po upłynięciu określonego czasu zgodnie z określonym parametrem systemowym, domyślnie po 6 miesiącach.</w:t>
            </w:r>
          </w:p>
        </w:tc>
      </w:tr>
      <w:tr w:rsidR="00D771F1" w14:paraId="37EBA35A"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A2B344" w14:textId="77777777" w:rsidR="00D771F1" w:rsidRDefault="00D771F1" w:rsidP="00291E88">
            <w:pPr>
              <w:spacing w:after="0" w:line="240" w:lineRule="auto"/>
              <w:jc w:val="center"/>
            </w:pPr>
            <w:r>
              <w:rPr>
                <w:rFonts w:eastAsia="Times New Roman" w:cs="Arial"/>
                <w:color w:val="000000"/>
                <w:sz w:val="20"/>
                <w:szCs w:val="20"/>
                <w:lang w:eastAsia="pl-PL"/>
              </w:rPr>
              <w:t>F-39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C3E317" w14:textId="59C71A8A"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zalogowanie i/lub rejestrację również po wypełnieniu wniosku.</w:t>
            </w:r>
          </w:p>
        </w:tc>
      </w:tr>
      <w:tr w:rsidR="00D771F1" w14:paraId="5ECBF566" w14:textId="77777777" w:rsidTr="00291E88">
        <w:trPr>
          <w:trHeight w:val="138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E67DCC" w14:textId="77777777" w:rsidR="00D771F1" w:rsidRDefault="00D771F1" w:rsidP="00291E88">
            <w:pPr>
              <w:spacing w:after="0" w:line="240" w:lineRule="auto"/>
              <w:jc w:val="center"/>
            </w:pPr>
            <w:r>
              <w:rPr>
                <w:rFonts w:eastAsia="Times New Roman" w:cs="Arial"/>
                <w:color w:val="000000"/>
                <w:sz w:val="20"/>
                <w:szCs w:val="20"/>
                <w:lang w:eastAsia="pl-PL"/>
              </w:rPr>
              <w:t>F-40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74ED99" w14:textId="4F6E5217" w:rsidR="00D771F1" w:rsidRDefault="00D771F1" w:rsidP="007616A2">
            <w:pPr>
              <w:spacing w:after="0" w:line="240" w:lineRule="auto"/>
              <w:jc w:val="left"/>
            </w:pPr>
            <w:r>
              <w:rPr>
                <w:rFonts w:eastAsia="Times New Roman" w:cs="Arial"/>
                <w:color w:val="000000"/>
                <w:sz w:val="20"/>
                <w:szCs w:val="20"/>
                <w:lang w:eastAsia="pl-PL"/>
              </w:rPr>
              <w:t xml:space="preserve">W ścieżce elektronicznej procedowania wniosku </w:t>
            </w:r>
            <w:r w:rsidR="005D3419">
              <w:rPr>
                <w:rFonts w:eastAsia="Times New Roman" w:cs="Arial"/>
                <w:color w:val="000000"/>
                <w:sz w:val="20"/>
                <w:szCs w:val="20"/>
                <w:lang w:eastAsia="pl-PL"/>
              </w:rPr>
              <w:t>Wnioskodawca</w:t>
            </w:r>
            <w:r>
              <w:rPr>
                <w:rFonts w:eastAsia="Times New Roman" w:cs="Arial"/>
                <w:color w:val="000000"/>
                <w:sz w:val="20"/>
                <w:szCs w:val="20"/>
                <w:lang w:eastAsia="pl-PL"/>
              </w:rPr>
              <w:t xml:space="preserve"> musi dodać wszelkie wymagane załączniki zgodnie z rodzajem wniosku i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Załączniki takie jak wzór podpisu czy zdjęcie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powinny być sprawdzane przez System pod kątem jakości. Liczba, rodzaje i przypadki dodawania załączników Wykonawca powinien przedstawić do akceptacji Zamawiającemu. Format, lokalizacja, wielkość, rozdzielczość załączanych plików powinna być określona parametrem systemowym. Załączniki powinny być dodawane w formie plików jpg.</w:t>
            </w:r>
          </w:p>
        </w:tc>
      </w:tr>
      <w:tr w:rsidR="00D771F1" w14:paraId="1BF8B67D"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923CB2" w14:textId="77777777" w:rsidR="00D771F1" w:rsidRDefault="00D771F1" w:rsidP="00291E88">
            <w:pPr>
              <w:spacing w:after="0" w:line="240" w:lineRule="auto"/>
              <w:jc w:val="center"/>
            </w:pPr>
            <w:r>
              <w:rPr>
                <w:rFonts w:eastAsia="Times New Roman" w:cs="Arial"/>
                <w:color w:val="000000"/>
                <w:sz w:val="20"/>
                <w:szCs w:val="20"/>
                <w:lang w:eastAsia="pl-PL"/>
              </w:rPr>
              <w:t>F-41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2F4F0E" w14:textId="1613F25F" w:rsidR="00D771F1" w:rsidRDefault="00D771F1" w:rsidP="007616A2">
            <w:pPr>
              <w:spacing w:after="0" w:line="240" w:lineRule="auto"/>
              <w:jc w:val="left"/>
            </w:pPr>
            <w:r>
              <w:rPr>
                <w:rFonts w:eastAsia="Times New Roman" w:cs="Arial"/>
                <w:color w:val="000000"/>
                <w:sz w:val="20"/>
                <w:szCs w:val="20"/>
                <w:lang w:eastAsia="pl-PL"/>
              </w:rPr>
              <w:t xml:space="preserve">W ścieżce elektronicznej procedowania wniosku System musi poinformować </w:t>
            </w:r>
            <w:r w:rsidR="005D3419">
              <w:rPr>
                <w:rFonts w:eastAsia="Times New Roman" w:cs="Arial"/>
                <w:color w:val="000000"/>
                <w:sz w:val="20"/>
                <w:szCs w:val="20"/>
                <w:lang w:eastAsia="pl-PL"/>
              </w:rPr>
              <w:t>Wnioskodawcę o obowiązku wysłania w </w:t>
            </w:r>
            <w:r>
              <w:rPr>
                <w:rFonts w:eastAsia="Times New Roman" w:cs="Arial"/>
                <w:color w:val="000000"/>
                <w:sz w:val="20"/>
                <w:szCs w:val="20"/>
                <w:lang w:eastAsia="pl-PL"/>
              </w:rPr>
              <w:t>formie tradycyjnej oryginałów dokumentów wymaganych przez UTK.</w:t>
            </w:r>
          </w:p>
        </w:tc>
      </w:tr>
      <w:tr w:rsidR="00D771F1" w14:paraId="5AE1DE0A"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7D8A31" w14:textId="77777777" w:rsidR="00D771F1" w:rsidRDefault="00D771F1" w:rsidP="00291E88">
            <w:pPr>
              <w:spacing w:after="0" w:line="240" w:lineRule="auto"/>
              <w:jc w:val="center"/>
            </w:pPr>
            <w:r>
              <w:rPr>
                <w:rFonts w:eastAsia="Times New Roman" w:cs="Arial"/>
                <w:color w:val="000000"/>
                <w:sz w:val="20"/>
                <w:szCs w:val="20"/>
                <w:lang w:eastAsia="pl-PL"/>
              </w:rPr>
              <w:t>F-42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2B36CA" w14:textId="77777777" w:rsidR="00D771F1" w:rsidRDefault="00D771F1" w:rsidP="007616A2">
            <w:pPr>
              <w:spacing w:after="0" w:line="240" w:lineRule="auto"/>
              <w:jc w:val="left"/>
            </w:pPr>
            <w:r>
              <w:rPr>
                <w:rFonts w:eastAsia="Times New Roman" w:cs="Arial"/>
                <w:color w:val="000000"/>
                <w:sz w:val="20"/>
                <w:szCs w:val="20"/>
                <w:lang w:eastAsia="pl-PL"/>
              </w:rPr>
              <w:t xml:space="preserve">System powinien zapewniać składanie podpisu cyfrowego przy użyciu Profilu Zaufanego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oraz podpisu kwalifikowanego.</w:t>
            </w:r>
          </w:p>
        </w:tc>
      </w:tr>
      <w:tr w:rsidR="00D771F1" w14:paraId="2D3D186B"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100CD0" w14:textId="77777777" w:rsidR="00D771F1" w:rsidRDefault="00D771F1" w:rsidP="00291E88">
            <w:pPr>
              <w:spacing w:after="0" w:line="240" w:lineRule="auto"/>
              <w:jc w:val="center"/>
            </w:pPr>
            <w:r>
              <w:rPr>
                <w:rFonts w:eastAsia="Times New Roman" w:cs="Arial"/>
                <w:color w:val="000000"/>
                <w:sz w:val="20"/>
                <w:szCs w:val="20"/>
                <w:lang w:eastAsia="pl-PL"/>
              </w:rPr>
              <w:t>F-43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C83F9C" w14:textId="11A306C2" w:rsidR="00D771F1" w:rsidRDefault="00D771F1" w:rsidP="007616A2">
            <w:pPr>
              <w:spacing w:after="0" w:line="240" w:lineRule="auto"/>
              <w:jc w:val="left"/>
            </w:pPr>
            <w:r>
              <w:rPr>
                <w:rFonts w:eastAsia="Times New Roman" w:cs="Arial"/>
                <w:color w:val="000000"/>
                <w:sz w:val="20"/>
                <w:szCs w:val="20"/>
                <w:lang w:eastAsia="pl-PL"/>
              </w:rPr>
              <w:t xml:space="preserve">System powinien zapewnić integrację z Systemem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polegającą na możliwości wysłania wniosku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 xml:space="preserve"> bezpośrednio na skrytkę Zamawiającego.</w:t>
            </w:r>
          </w:p>
        </w:tc>
      </w:tr>
      <w:tr w:rsidR="00D771F1" w14:paraId="0E20D960"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DE850F" w14:textId="77777777" w:rsidR="00D771F1" w:rsidRDefault="00D771F1" w:rsidP="00291E88">
            <w:pPr>
              <w:spacing w:after="0" w:line="240" w:lineRule="auto"/>
              <w:jc w:val="center"/>
            </w:pPr>
            <w:r>
              <w:rPr>
                <w:rFonts w:eastAsia="Times New Roman" w:cs="Arial"/>
                <w:color w:val="000000"/>
                <w:sz w:val="20"/>
                <w:szCs w:val="20"/>
                <w:lang w:eastAsia="pl-PL"/>
              </w:rPr>
              <w:t>F-44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A34F2A" w14:textId="77777777" w:rsidR="00D771F1" w:rsidRDefault="00D771F1" w:rsidP="007616A2">
            <w:pPr>
              <w:spacing w:after="0" w:line="240" w:lineRule="auto"/>
              <w:jc w:val="left"/>
            </w:pPr>
            <w:r>
              <w:rPr>
                <w:rFonts w:eastAsia="Times New Roman" w:cs="Arial"/>
                <w:color w:val="000000"/>
                <w:sz w:val="20"/>
                <w:szCs w:val="20"/>
                <w:lang w:eastAsia="pl-PL"/>
              </w:rPr>
              <w:t xml:space="preserve">System powinien zapewniać integrację z Systemem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polegającą na możliwości pobrania ze skrytki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Zamawiającego złożonego wniosku wraz z Urzędowym Poświadczeniem Odbioru.</w:t>
            </w:r>
          </w:p>
        </w:tc>
      </w:tr>
      <w:tr w:rsidR="00D771F1" w14:paraId="46514F89"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3FE68F" w14:textId="77777777" w:rsidR="00D771F1" w:rsidRDefault="00D771F1" w:rsidP="00291E88">
            <w:pPr>
              <w:spacing w:after="0" w:line="240" w:lineRule="auto"/>
              <w:jc w:val="center"/>
            </w:pPr>
            <w:r>
              <w:rPr>
                <w:rFonts w:eastAsia="Times New Roman" w:cs="Arial"/>
                <w:color w:val="000000"/>
                <w:sz w:val="20"/>
                <w:szCs w:val="20"/>
                <w:lang w:eastAsia="pl-PL"/>
              </w:rPr>
              <w:t>F-45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7CB5A5" w14:textId="77777777" w:rsidR="00D771F1" w:rsidRDefault="00D771F1" w:rsidP="007616A2">
            <w:pPr>
              <w:spacing w:after="0" w:line="240" w:lineRule="auto"/>
              <w:jc w:val="left"/>
            </w:pPr>
            <w:r>
              <w:rPr>
                <w:rFonts w:eastAsia="Times New Roman" w:cs="Arial"/>
                <w:color w:val="000000"/>
                <w:sz w:val="20"/>
                <w:szCs w:val="20"/>
                <w:lang w:eastAsia="pl-PL"/>
              </w:rPr>
              <w:t xml:space="preserve">W zakresie prac Wykonawcy będzie również poprawna konfiguracja skrytki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Zamawiającego.</w:t>
            </w:r>
          </w:p>
        </w:tc>
      </w:tr>
      <w:tr w:rsidR="00D771F1" w14:paraId="2EDC1A27" w14:textId="77777777" w:rsidTr="00291E88">
        <w:trPr>
          <w:trHeight w:val="325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651762" w14:textId="77777777" w:rsidR="00D771F1" w:rsidRDefault="00D771F1" w:rsidP="00291E88">
            <w:pPr>
              <w:spacing w:after="0" w:line="240" w:lineRule="auto"/>
              <w:jc w:val="center"/>
            </w:pPr>
            <w:r>
              <w:rPr>
                <w:rFonts w:eastAsia="Times New Roman" w:cs="Arial"/>
                <w:color w:val="000000"/>
                <w:sz w:val="20"/>
                <w:szCs w:val="20"/>
                <w:lang w:eastAsia="pl-PL"/>
              </w:rPr>
              <w:t>F-46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3ED190"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Wnioski powinny posiadać co najmniej statusy:</w:t>
            </w:r>
          </w:p>
          <w:p w14:paraId="19FA3551" w14:textId="5A06F4F3" w:rsidR="00D771F1" w:rsidRDefault="00D771F1" w:rsidP="002A2F9F">
            <w:pPr>
              <w:spacing w:after="0" w:line="240" w:lineRule="auto"/>
              <w:jc w:val="left"/>
            </w:pPr>
            <w:r>
              <w:rPr>
                <w:rFonts w:eastAsia="Times New Roman" w:cs="Arial"/>
                <w:color w:val="000000"/>
                <w:sz w:val="20"/>
                <w:szCs w:val="20"/>
                <w:lang w:eastAsia="pl-PL"/>
              </w:rPr>
              <w:t xml:space="preserve">-szkic (wniosek zapisany przez dowolnego </w:t>
            </w:r>
            <w:r w:rsidR="005D3419">
              <w:rPr>
                <w:rFonts w:eastAsia="Times New Roman" w:cs="Arial"/>
                <w:color w:val="000000"/>
                <w:sz w:val="20"/>
                <w:szCs w:val="20"/>
                <w:lang w:eastAsia="pl-PL"/>
              </w:rPr>
              <w:t>Wnioskodawcę</w:t>
            </w:r>
            <w:r>
              <w:rPr>
                <w:rFonts w:eastAsia="Times New Roman" w:cs="Arial"/>
                <w:color w:val="000000"/>
                <w:sz w:val="20"/>
                <w:szCs w:val="20"/>
                <w:lang w:eastAsia="pl-PL"/>
              </w:rPr>
              <w:t xml:space="preserve"> z kontem w Systemie </w:t>
            </w:r>
            <w:proofErr w:type="spellStart"/>
            <w:r w:rsidR="002A2F9F">
              <w:rPr>
                <w:rFonts w:eastAsia="Times New Roman" w:cs="Arial"/>
                <w:color w:val="000000"/>
                <w:sz w:val="20"/>
                <w:szCs w:val="20"/>
                <w:lang w:eastAsia="pl-PL"/>
              </w:rPr>
              <w:t>lubbez</w:t>
            </w:r>
            <w:proofErr w:type="spellEnd"/>
            <w:r w:rsidR="002A2F9F">
              <w:rPr>
                <w:rFonts w:eastAsia="Times New Roman" w:cs="Arial"/>
                <w:color w:val="000000"/>
                <w:sz w:val="20"/>
                <w:szCs w:val="20"/>
                <w:lang w:eastAsia="pl-PL"/>
              </w:rPr>
              <w:t xml:space="preserve"> konta</w:t>
            </w:r>
            <w:r>
              <w:rPr>
                <w:rFonts w:eastAsia="Times New Roman" w:cs="Arial"/>
                <w:color w:val="000000"/>
                <w:sz w:val="20"/>
                <w:szCs w:val="20"/>
                <w:lang w:eastAsia="pl-PL"/>
              </w:rPr>
              <w:t>)</w:t>
            </w:r>
            <w:r>
              <w:rPr>
                <w:rFonts w:ascii="MingLiU" w:eastAsia="MingLiU" w:hAnsi="MingLiU" w:cs="MingLiU"/>
                <w:color w:val="000000"/>
                <w:sz w:val="20"/>
                <w:szCs w:val="20"/>
                <w:lang w:eastAsia="pl-PL"/>
              </w:rPr>
              <w:br/>
            </w:r>
            <w:r>
              <w:rPr>
                <w:rFonts w:eastAsia="Times New Roman" w:cs="Arial"/>
                <w:color w:val="000000"/>
                <w:sz w:val="20"/>
                <w:szCs w:val="20"/>
                <w:lang w:eastAsia="pl-PL"/>
              </w:rPr>
              <w:t>-wprowadzony do Systemu</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 xml:space="preserve">(wniosek dodany przez </w:t>
            </w:r>
            <w:r w:rsidR="002A2F9F">
              <w:rPr>
                <w:rFonts w:eastAsia="Times New Roman" w:cs="Arial"/>
                <w:color w:val="000000"/>
                <w:sz w:val="20"/>
                <w:szCs w:val="20"/>
                <w:lang w:eastAsia="pl-PL"/>
              </w:rPr>
              <w:t>Użytkownika</w:t>
            </w:r>
            <w:r>
              <w:rPr>
                <w:rFonts w:eastAsia="Times New Roman" w:cs="Arial"/>
                <w:color w:val="000000"/>
                <w:sz w:val="20"/>
                <w:szCs w:val="20"/>
                <w:lang w:eastAsia="pl-PL"/>
              </w:rPr>
              <w:t xml:space="preserve"> do Systemu lub wczytany po kodzie kreskowym lub dostarczony drogą elektroniczną po wstępnej automatycznej weryfikacji)</w:t>
            </w:r>
            <w:r>
              <w:rPr>
                <w:rFonts w:ascii="MingLiU" w:eastAsia="MingLiU" w:hAnsi="MingLiU" w:cs="MingLiU"/>
                <w:color w:val="000000"/>
                <w:sz w:val="20"/>
                <w:szCs w:val="20"/>
                <w:lang w:eastAsia="pl-PL"/>
              </w:rPr>
              <w:br/>
            </w:r>
            <w:r>
              <w:rPr>
                <w:rFonts w:eastAsia="Times New Roman" w:cs="Arial"/>
                <w:color w:val="000000"/>
                <w:sz w:val="20"/>
                <w:szCs w:val="20"/>
                <w:lang w:eastAsia="pl-PL"/>
              </w:rPr>
              <w:t>-potwierdzony</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 xml:space="preserve">(pozytywnie zweryfikowany przez </w:t>
            </w:r>
            <w:r w:rsidR="002A2F9F">
              <w:rPr>
                <w:rFonts w:eastAsia="Times New Roman" w:cs="Arial"/>
                <w:color w:val="000000"/>
                <w:sz w:val="20"/>
                <w:szCs w:val="20"/>
                <w:lang w:eastAsia="pl-PL"/>
              </w:rPr>
              <w:t>Użytkownika</w:t>
            </w:r>
            <w:r>
              <w:rPr>
                <w:rFonts w:eastAsia="Times New Roman" w:cs="Arial"/>
                <w:color w:val="000000"/>
                <w:sz w:val="20"/>
                <w:szCs w:val="20"/>
                <w:lang w:eastAsia="pl-PL"/>
              </w:rPr>
              <w:t>)</w:t>
            </w:r>
            <w:r>
              <w:rPr>
                <w:rFonts w:ascii="MingLiU" w:eastAsia="MingLiU" w:hAnsi="MingLiU" w:cs="MingLiU"/>
                <w:color w:val="000000"/>
                <w:sz w:val="20"/>
                <w:szCs w:val="20"/>
                <w:lang w:eastAsia="pl-PL"/>
              </w:rPr>
              <w:br/>
            </w:r>
            <w:r>
              <w:rPr>
                <w:rFonts w:eastAsia="Times New Roman" w:cs="Arial"/>
                <w:color w:val="000000"/>
                <w:sz w:val="20"/>
                <w:szCs w:val="20"/>
                <w:lang w:eastAsia="pl-PL"/>
              </w:rPr>
              <w:t>-zwrócony</w:t>
            </w:r>
            <w:r w:rsidR="007A6F00">
              <w:rPr>
                <w:rFonts w:eastAsia="Times New Roman" w:cs="Arial"/>
                <w:color w:val="000000"/>
                <w:sz w:val="20"/>
                <w:szCs w:val="20"/>
                <w:lang w:eastAsia="pl-PL"/>
              </w:rPr>
              <w:t xml:space="preserve"> (</w:t>
            </w:r>
            <w:r>
              <w:rPr>
                <w:rFonts w:eastAsia="Times New Roman" w:cs="Arial"/>
                <w:color w:val="000000"/>
                <w:sz w:val="20"/>
                <w:szCs w:val="20"/>
                <w:lang w:eastAsia="pl-PL"/>
              </w:rPr>
              <w:t xml:space="preserve">negatywnie zweryfikowany przez </w:t>
            </w:r>
            <w:r w:rsidR="002A2F9F">
              <w:rPr>
                <w:rFonts w:eastAsia="Times New Roman" w:cs="Arial"/>
                <w:color w:val="000000"/>
                <w:sz w:val="20"/>
                <w:szCs w:val="20"/>
                <w:lang w:eastAsia="pl-PL"/>
              </w:rPr>
              <w:t>Użytkownika</w:t>
            </w:r>
            <w:r>
              <w:rPr>
                <w:rFonts w:eastAsia="Times New Roman" w:cs="Arial"/>
                <w:color w:val="000000"/>
                <w:sz w:val="20"/>
                <w:szCs w:val="20"/>
                <w:lang w:eastAsia="pl-PL"/>
              </w:rPr>
              <w:t>)</w:t>
            </w:r>
            <w:r>
              <w:rPr>
                <w:rFonts w:ascii="MingLiU" w:eastAsia="MingLiU" w:hAnsi="MingLiU" w:cs="MingLiU"/>
                <w:color w:val="000000"/>
                <w:sz w:val="20"/>
                <w:szCs w:val="20"/>
                <w:lang w:eastAsia="pl-PL"/>
              </w:rPr>
              <w:br/>
            </w:r>
            <w:r>
              <w:rPr>
                <w:rFonts w:eastAsia="Times New Roman" w:cs="Arial"/>
                <w:color w:val="000000"/>
                <w:sz w:val="20"/>
                <w:szCs w:val="20"/>
                <w:lang w:eastAsia="pl-PL"/>
              </w:rPr>
              <w:t>-rozpatrzony pozytywnie</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(zakończona sprawa)</w:t>
            </w:r>
            <w:r>
              <w:rPr>
                <w:rFonts w:eastAsia="Times New Roman" w:cs="Arial"/>
                <w:color w:val="000000"/>
                <w:sz w:val="20"/>
                <w:szCs w:val="20"/>
                <w:lang w:eastAsia="pl-PL"/>
              </w:rPr>
              <w:br/>
              <w:t>-rozpatrzony negatywnie – bez rozpoznania</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(zakończona sprawa)</w:t>
            </w:r>
            <w:r>
              <w:rPr>
                <w:rFonts w:ascii="MingLiU" w:eastAsia="MingLiU" w:hAnsi="MingLiU" w:cs="MingLiU"/>
                <w:color w:val="000000"/>
                <w:sz w:val="20"/>
                <w:szCs w:val="20"/>
                <w:lang w:eastAsia="pl-PL"/>
              </w:rPr>
              <w:br/>
            </w:r>
            <w:r>
              <w:rPr>
                <w:rFonts w:eastAsia="Times New Roman" w:cs="Arial"/>
                <w:color w:val="000000"/>
                <w:sz w:val="20"/>
                <w:szCs w:val="20"/>
                <w:lang w:eastAsia="pl-PL"/>
              </w:rPr>
              <w:t>-rozpatrzony negatywnie – decyzja odmowna</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(zakończona sprawa)</w:t>
            </w:r>
            <w:r>
              <w:rPr>
                <w:rFonts w:ascii="MingLiU" w:eastAsia="MingLiU" w:hAnsi="MingLiU" w:cs="MingLiU"/>
                <w:color w:val="000000"/>
                <w:sz w:val="20"/>
                <w:szCs w:val="20"/>
                <w:lang w:eastAsia="pl-PL"/>
              </w:rPr>
              <w:br/>
            </w:r>
            <w:r>
              <w:rPr>
                <w:rFonts w:eastAsia="Times New Roman" w:cs="Arial"/>
                <w:color w:val="000000"/>
                <w:sz w:val="20"/>
                <w:szCs w:val="20"/>
                <w:lang w:eastAsia="pl-PL"/>
              </w:rPr>
              <w:t>-rozpatrzona negatywnie – decyzja umarzająca</w:t>
            </w:r>
            <w:r w:rsidR="002A2F9F">
              <w:rPr>
                <w:rFonts w:eastAsia="Times New Roman" w:cs="Arial"/>
                <w:color w:val="000000"/>
                <w:sz w:val="20"/>
                <w:szCs w:val="20"/>
                <w:lang w:eastAsia="pl-PL"/>
              </w:rPr>
              <w:t xml:space="preserve"> </w:t>
            </w:r>
            <w:r>
              <w:rPr>
                <w:rFonts w:eastAsia="Times New Roman" w:cs="Arial"/>
                <w:color w:val="000000"/>
                <w:sz w:val="20"/>
                <w:szCs w:val="20"/>
                <w:lang w:eastAsia="pl-PL"/>
              </w:rPr>
              <w:t>(zakończona sprawa)</w:t>
            </w:r>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Wykonawca powinien przedstawić do akceptacji Zamawiającego listę i treść statusów, które powinny zostać ustalone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 xml:space="preserve"> 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w:t>
            </w:r>
          </w:p>
        </w:tc>
      </w:tr>
      <w:tr w:rsidR="00D771F1" w14:paraId="1D7C9133" w14:textId="77777777" w:rsidTr="00291E88">
        <w:trPr>
          <w:trHeight w:val="190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E406B6" w14:textId="77777777" w:rsidR="00D771F1" w:rsidRDefault="00D771F1" w:rsidP="00291E88">
            <w:pPr>
              <w:spacing w:after="0" w:line="240" w:lineRule="auto"/>
              <w:jc w:val="center"/>
            </w:pPr>
            <w:r>
              <w:rPr>
                <w:rFonts w:eastAsia="Times New Roman" w:cs="Arial"/>
                <w:color w:val="000000"/>
                <w:sz w:val="20"/>
                <w:szCs w:val="20"/>
                <w:lang w:eastAsia="pl-PL"/>
              </w:rPr>
              <w:t>F-47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E244F7" w14:textId="5236E783" w:rsidR="00D771F1" w:rsidRDefault="00D771F1" w:rsidP="00CE41E0">
            <w:pPr>
              <w:spacing w:after="0" w:line="240" w:lineRule="auto"/>
              <w:jc w:val="left"/>
            </w:pPr>
            <w:r>
              <w:rPr>
                <w:rFonts w:eastAsia="Times New Roman" w:cs="Arial"/>
                <w:color w:val="000000"/>
                <w:sz w:val="20"/>
                <w:szCs w:val="20"/>
                <w:lang w:eastAsia="pl-PL"/>
              </w:rPr>
              <w:t>Licencje powinny posiadać co najmniej statusy:</w:t>
            </w:r>
            <w:r>
              <w:rPr>
                <w:rFonts w:ascii="MingLiU" w:eastAsia="MingLiU" w:hAnsi="MingLiU" w:cs="MingLiU"/>
                <w:color w:val="000000"/>
                <w:sz w:val="20"/>
                <w:szCs w:val="20"/>
                <w:lang w:eastAsia="pl-PL"/>
              </w:rPr>
              <w:br/>
            </w:r>
            <w:r>
              <w:rPr>
                <w:rFonts w:eastAsia="Times New Roman" w:cs="Arial"/>
                <w:color w:val="000000"/>
                <w:sz w:val="20"/>
                <w:szCs w:val="20"/>
                <w:lang w:eastAsia="pl-PL"/>
              </w:rPr>
              <w:t>-ważna</w:t>
            </w:r>
            <w:r>
              <w:rPr>
                <w:rFonts w:ascii="MingLiU" w:eastAsia="MingLiU" w:hAnsi="MingLiU" w:cs="MingLiU"/>
                <w:color w:val="000000"/>
                <w:sz w:val="20"/>
                <w:szCs w:val="20"/>
                <w:lang w:eastAsia="pl-PL"/>
              </w:rPr>
              <w:br/>
            </w:r>
            <w:r>
              <w:rPr>
                <w:rFonts w:eastAsia="Times New Roman" w:cs="Arial"/>
                <w:color w:val="000000"/>
                <w:sz w:val="20"/>
                <w:szCs w:val="20"/>
                <w:lang w:eastAsia="pl-PL"/>
              </w:rPr>
              <w:t>-nieważna</w:t>
            </w:r>
            <w:r>
              <w:rPr>
                <w:rFonts w:ascii="MingLiU" w:eastAsia="MingLiU" w:hAnsi="MingLiU" w:cs="MingLiU"/>
                <w:color w:val="000000"/>
                <w:sz w:val="20"/>
                <w:szCs w:val="20"/>
                <w:lang w:eastAsia="pl-PL"/>
              </w:rPr>
              <w:br/>
            </w:r>
            <w:r>
              <w:rPr>
                <w:rFonts w:eastAsia="Times New Roman" w:cs="Arial"/>
                <w:color w:val="000000"/>
                <w:sz w:val="20"/>
                <w:szCs w:val="20"/>
                <w:lang w:eastAsia="pl-PL"/>
              </w:rPr>
              <w:t>-cofnięta</w:t>
            </w:r>
            <w:r w:rsidR="007A6F00">
              <w:rPr>
                <w:rFonts w:eastAsia="Times New Roman" w:cs="Arial"/>
                <w:color w:val="000000"/>
                <w:sz w:val="20"/>
                <w:szCs w:val="20"/>
                <w:lang w:eastAsia="pl-PL"/>
              </w:rPr>
              <w:t xml:space="preserve"> (</w:t>
            </w:r>
            <w:r>
              <w:rPr>
                <w:rFonts w:eastAsia="Times New Roman" w:cs="Arial"/>
                <w:color w:val="000000"/>
                <w:sz w:val="20"/>
                <w:szCs w:val="20"/>
                <w:lang w:eastAsia="pl-PL"/>
              </w:rPr>
              <w:t>stale nie spełnia wymogów)</w:t>
            </w:r>
            <w:r>
              <w:rPr>
                <w:rFonts w:ascii="MingLiU" w:eastAsia="MingLiU" w:hAnsi="MingLiU" w:cs="MingLiU"/>
                <w:color w:val="000000"/>
                <w:sz w:val="20"/>
                <w:szCs w:val="20"/>
                <w:lang w:eastAsia="pl-PL"/>
              </w:rPr>
              <w:br/>
            </w:r>
            <w:r>
              <w:rPr>
                <w:rFonts w:eastAsia="Times New Roman" w:cs="Arial"/>
                <w:color w:val="000000"/>
                <w:sz w:val="20"/>
                <w:szCs w:val="20"/>
                <w:lang w:eastAsia="pl-PL"/>
              </w:rPr>
              <w:t>-zawieszona</w:t>
            </w:r>
            <w:r w:rsidR="007A6F00">
              <w:rPr>
                <w:rFonts w:eastAsia="Times New Roman" w:cs="Arial"/>
                <w:color w:val="000000"/>
                <w:sz w:val="20"/>
                <w:szCs w:val="20"/>
                <w:lang w:eastAsia="pl-PL"/>
              </w:rPr>
              <w:t xml:space="preserve"> (</w:t>
            </w:r>
            <w:r>
              <w:rPr>
                <w:rFonts w:eastAsia="Times New Roman" w:cs="Arial"/>
                <w:color w:val="000000"/>
                <w:sz w:val="20"/>
                <w:szCs w:val="20"/>
                <w:lang w:eastAsia="pl-PL"/>
              </w:rPr>
              <w:t>czasowy brak spełnienia wymogów)</w:t>
            </w:r>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Wykonawca powinien przedstawić do akceptacji Zamawiającego listę i treść statusów, które powinny zostać ustalone </w:t>
            </w:r>
            <w:r w:rsidR="00CE41E0">
              <w:rPr>
                <w:rFonts w:eastAsia="Times New Roman" w:cs="Arial"/>
                <w:color w:val="000000"/>
                <w:sz w:val="20"/>
                <w:szCs w:val="20"/>
                <w:lang w:eastAsia="pl-PL"/>
              </w:rPr>
              <w:t>w</w:t>
            </w:r>
            <w:r>
              <w:rPr>
                <w:rFonts w:eastAsia="Times New Roman" w:cs="Arial"/>
                <w:color w:val="000000"/>
                <w:sz w:val="20"/>
                <w:szCs w:val="20"/>
                <w:lang w:eastAsia="pl-PL"/>
              </w:rPr>
              <w:t xml:space="preserve"> 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w:t>
            </w:r>
          </w:p>
        </w:tc>
      </w:tr>
      <w:tr w:rsidR="00D771F1" w14:paraId="7E2E926F"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DB005B" w14:textId="77777777" w:rsidR="00D771F1" w:rsidRDefault="00D771F1" w:rsidP="00291E88">
            <w:pPr>
              <w:spacing w:after="0" w:line="240" w:lineRule="auto"/>
              <w:jc w:val="center"/>
            </w:pPr>
            <w:r>
              <w:rPr>
                <w:rFonts w:eastAsia="Times New Roman" w:cs="Arial"/>
                <w:color w:val="000000"/>
                <w:sz w:val="20"/>
                <w:szCs w:val="20"/>
                <w:lang w:eastAsia="pl-PL"/>
              </w:rPr>
              <w:t>F-48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A9910E" w14:textId="77777777" w:rsidR="00D771F1" w:rsidRDefault="00D771F1" w:rsidP="007616A2">
            <w:pPr>
              <w:spacing w:after="0" w:line="240" w:lineRule="auto"/>
              <w:jc w:val="left"/>
            </w:pPr>
            <w:r>
              <w:rPr>
                <w:rFonts w:eastAsia="Times New Roman" w:cs="Arial"/>
                <w:color w:val="000000"/>
                <w:sz w:val="20"/>
                <w:szCs w:val="20"/>
                <w:lang w:eastAsia="pl-PL"/>
              </w:rPr>
              <w:t>Wnioskodawca powinien mieć możliwość wyboru rodzaju wniosku. Rodzaje wniosków określa wzór wniosku o wydanie licencji maszynisty w punktach 2.2- 2.6</w:t>
            </w:r>
          </w:p>
        </w:tc>
      </w:tr>
      <w:tr w:rsidR="00D771F1" w14:paraId="46529F8C" w14:textId="77777777" w:rsidTr="00291E88">
        <w:trPr>
          <w:trHeight w:val="244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B4B00C" w14:textId="77777777" w:rsidR="00D771F1" w:rsidRDefault="00D771F1" w:rsidP="00291E88">
            <w:pPr>
              <w:spacing w:after="0" w:line="240" w:lineRule="auto"/>
              <w:jc w:val="center"/>
            </w:pPr>
            <w:r>
              <w:rPr>
                <w:rFonts w:eastAsia="Times New Roman" w:cs="Arial"/>
                <w:color w:val="000000"/>
                <w:sz w:val="20"/>
                <w:szCs w:val="20"/>
                <w:lang w:eastAsia="pl-PL"/>
              </w:rPr>
              <w:t>F-49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D2A2C9"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 Systemie można wyróżnić takie rodzaje wniosków jak:</w:t>
            </w:r>
          </w:p>
          <w:p w14:paraId="54BBDE79" w14:textId="36AFDD30" w:rsidR="00D771F1" w:rsidRDefault="00D771F1" w:rsidP="00CE41E0">
            <w:pPr>
              <w:spacing w:after="0" w:line="240" w:lineRule="auto"/>
              <w:jc w:val="left"/>
            </w:pPr>
            <w:r>
              <w:rPr>
                <w:rFonts w:eastAsia="Times New Roman" w:cs="Arial"/>
                <w:color w:val="000000"/>
                <w:sz w:val="20"/>
                <w:szCs w:val="20"/>
                <w:lang w:eastAsia="pl-PL"/>
              </w:rPr>
              <w:t>-Wydanie po raz pierwszy dla kandydata</w:t>
            </w:r>
            <w:r>
              <w:rPr>
                <w:rFonts w:eastAsia="Times New Roman" w:cs="Arial"/>
                <w:color w:val="000000"/>
                <w:sz w:val="20"/>
                <w:szCs w:val="20"/>
                <w:lang w:eastAsia="pl-PL"/>
              </w:rPr>
              <w:br/>
              <w:t>-Wydanie po raz pierwszy dla osoby uprawnionej do kierowania pojazdem kolejowym</w:t>
            </w:r>
            <w:r>
              <w:rPr>
                <w:rFonts w:eastAsia="Times New Roman" w:cs="Arial"/>
                <w:color w:val="000000"/>
                <w:sz w:val="20"/>
                <w:szCs w:val="20"/>
                <w:lang w:eastAsia="pl-PL"/>
              </w:rPr>
              <w:br/>
              <w:t>-Przedłużenie licencji</w:t>
            </w:r>
            <w:r>
              <w:rPr>
                <w:rFonts w:ascii="MingLiU" w:eastAsia="MingLiU" w:hAnsi="MingLiU" w:cs="MingLiU"/>
                <w:color w:val="000000"/>
                <w:sz w:val="20"/>
                <w:szCs w:val="20"/>
                <w:lang w:eastAsia="pl-PL"/>
              </w:rPr>
              <w:br/>
            </w:r>
            <w:r>
              <w:rPr>
                <w:rFonts w:eastAsia="Times New Roman" w:cs="Arial"/>
                <w:color w:val="000000"/>
                <w:sz w:val="20"/>
                <w:szCs w:val="20"/>
                <w:lang w:eastAsia="pl-PL"/>
              </w:rPr>
              <w:t>-Aktualizacja licencji</w:t>
            </w:r>
            <w:r>
              <w:rPr>
                <w:rFonts w:ascii="MingLiU" w:eastAsia="MingLiU" w:hAnsi="MingLiU" w:cs="MingLiU"/>
                <w:color w:val="000000"/>
                <w:sz w:val="20"/>
                <w:szCs w:val="20"/>
                <w:lang w:eastAsia="pl-PL"/>
              </w:rPr>
              <w:br/>
            </w:r>
            <w:r>
              <w:rPr>
                <w:rFonts w:eastAsia="Times New Roman" w:cs="Arial"/>
                <w:color w:val="000000"/>
                <w:sz w:val="20"/>
                <w:szCs w:val="20"/>
                <w:lang w:eastAsia="pl-PL"/>
              </w:rPr>
              <w:t>-Wydanie wtórnika licencji</w:t>
            </w:r>
            <w:r>
              <w:rPr>
                <w:rFonts w:eastAsia="Times New Roman" w:cs="Arial"/>
                <w:color w:val="000000"/>
                <w:sz w:val="20"/>
                <w:szCs w:val="20"/>
                <w:lang w:eastAsia="pl-PL"/>
              </w:rPr>
              <w:br/>
              <w:t>-Przywracanie licencji</w:t>
            </w:r>
            <w:r>
              <w:rPr>
                <w:rFonts w:eastAsia="Times New Roman" w:cs="Arial"/>
                <w:color w:val="000000"/>
                <w:sz w:val="20"/>
                <w:szCs w:val="20"/>
                <w:lang w:eastAsia="pl-PL"/>
              </w:rPr>
              <w:br/>
              <w:t xml:space="preserve">Wykonawca powinien przedstawić do akceptacji Zamawiającego wszystkie przypadki wniosków, które powinny zostać ustalone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w:t>
            </w:r>
          </w:p>
        </w:tc>
      </w:tr>
      <w:tr w:rsidR="00D771F1" w14:paraId="4C645E80"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BFA4A9" w14:textId="77777777" w:rsidR="00D771F1" w:rsidRDefault="00D771F1" w:rsidP="00291E88">
            <w:pPr>
              <w:spacing w:after="0" w:line="240" w:lineRule="auto"/>
              <w:jc w:val="center"/>
            </w:pPr>
            <w:r>
              <w:rPr>
                <w:rFonts w:eastAsia="Times New Roman" w:cs="Arial"/>
                <w:color w:val="000000"/>
                <w:sz w:val="20"/>
                <w:szCs w:val="20"/>
                <w:lang w:eastAsia="pl-PL"/>
              </w:rPr>
              <w:t>F-50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1CC953" w14:textId="3A78601C" w:rsidR="00D771F1" w:rsidRDefault="00D771F1" w:rsidP="007616A2">
            <w:pPr>
              <w:spacing w:after="0" w:line="240" w:lineRule="auto"/>
              <w:jc w:val="left"/>
            </w:pPr>
            <w:r>
              <w:rPr>
                <w:rFonts w:eastAsia="Times New Roman" w:cs="Arial"/>
                <w:color w:val="000000"/>
                <w:sz w:val="20"/>
                <w:szCs w:val="20"/>
                <w:lang w:eastAsia="pl-PL"/>
              </w:rPr>
              <w:t>System powinien zostać wykonany zgodnie z wymaganiami przedstawionymi w części 3 załącznika nr 1 do rozporządzenia w sprawie licencji maszynisty. System powinien wymagać odpowi</w:t>
            </w:r>
            <w:r w:rsidR="005D3419">
              <w:rPr>
                <w:rFonts w:eastAsia="Times New Roman" w:cs="Arial"/>
                <w:color w:val="000000"/>
                <w:sz w:val="20"/>
                <w:szCs w:val="20"/>
                <w:lang w:eastAsia="pl-PL"/>
              </w:rPr>
              <w:t>ednich załączników do wniosku w </w:t>
            </w:r>
            <w:r>
              <w:rPr>
                <w:rFonts w:eastAsia="Times New Roman" w:cs="Arial"/>
                <w:color w:val="000000"/>
                <w:sz w:val="20"/>
                <w:szCs w:val="20"/>
                <w:lang w:eastAsia="pl-PL"/>
              </w:rPr>
              <w:t>związku z konkretnym wyborem rodzaju wniosku przez użytkownika formularza wniosku.</w:t>
            </w:r>
          </w:p>
        </w:tc>
      </w:tr>
      <w:tr w:rsidR="00D771F1" w14:paraId="5FE81088"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8A3D2D" w14:textId="77777777" w:rsidR="00D771F1" w:rsidRDefault="00D771F1" w:rsidP="00291E88">
            <w:pPr>
              <w:spacing w:after="0" w:line="240" w:lineRule="auto"/>
              <w:jc w:val="center"/>
            </w:pPr>
            <w:r>
              <w:rPr>
                <w:rFonts w:eastAsia="Times New Roman" w:cs="Arial"/>
                <w:color w:val="000000"/>
                <w:sz w:val="20"/>
                <w:szCs w:val="20"/>
                <w:lang w:eastAsia="pl-PL"/>
              </w:rPr>
              <w:lastRenderedPageBreak/>
              <w:t>F-51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59B7AB" w14:textId="10176952" w:rsidR="00D771F1" w:rsidRDefault="00D771F1" w:rsidP="007A6F00">
            <w:pPr>
              <w:spacing w:after="0" w:line="240" w:lineRule="auto"/>
              <w:jc w:val="left"/>
            </w:pPr>
            <w:r>
              <w:rPr>
                <w:rFonts w:eastAsia="Times New Roman" w:cs="Arial"/>
                <w:color w:val="000000"/>
                <w:sz w:val="20"/>
                <w:szCs w:val="20"/>
                <w:lang w:eastAsia="pl-PL"/>
              </w:rPr>
              <w:t xml:space="preserve">System powinien posiadać funkcjonalność umożliwiającą obsługę wniosku przez </w:t>
            </w:r>
            <w:r w:rsidR="007A6F00">
              <w:rPr>
                <w:rFonts w:eastAsia="Times New Roman" w:cs="Arial"/>
                <w:color w:val="000000"/>
                <w:sz w:val="20"/>
                <w:szCs w:val="20"/>
                <w:lang w:eastAsia="pl-PL"/>
              </w:rPr>
              <w:t>Użytkowników</w:t>
            </w:r>
            <w:r>
              <w:rPr>
                <w:rFonts w:eastAsia="Times New Roman" w:cs="Arial"/>
                <w:color w:val="000000"/>
                <w:sz w:val="20"/>
                <w:szCs w:val="20"/>
                <w:lang w:eastAsia="pl-PL"/>
              </w:rPr>
              <w:t xml:space="preserve">. </w:t>
            </w:r>
            <w:r w:rsidR="007A6F00">
              <w:rPr>
                <w:rFonts w:eastAsia="Times New Roman" w:cs="Arial"/>
                <w:color w:val="000000"/>
                <w:sz w:val="20"/>
                <w:szCs w:val="20"/>
                <w:lang w:eastAsia="pl-PL"/>
              </w:rPr>
              <w:t>Użytkownicy</w:t>
            </w:r>
            <w:r>
              <w:rPr>
                <w:rFonts w:eastAsia="Times New Roman" w:cs="Arial"/>
                <w:color w:val="000000"/>
                <w:sz w:val="20"/>
                <w:szCs w:val="20"/>
                <w:lang w:eastAsia="pl-PL"/>
              </w:rPr>
              <w:t xml:space="preserve"> powinni mieć możliwość m.in. sprawdzenia poprawności złożonego wniosku i dalszego jego procedowania.</w:t>
            </w:r>
          </w:p>
        </w:tc>
      </w:tr>
      <w:tr w:rsidR="00D771F1" w14:paraId="74842D99" w14:textId="77777777" w:rsidTr="00291E88">
        <w:trPr>
          <w:trHeight w:val="271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CF2385" w14:textId="77777777" w:rsidR="00D771F1" w:rsidRDefault="00D771F1" w:rsidP="00291E88">
            <w:pPr>
              <w:spacing w:after="0" w:line="240" w:lineRule="auto"/>
              <w:jc w:val="center"/>
            </w:pPr>
            <w:r>
              <w:rPr>
                <w:rFonts w:eastAsia="Times New Roman" w:cs="Arial"/>
                <w:color w:val="000000"/>
                <w:sz w:val="20"/>
                <w:szCs w:val="20"/>
                <w:lang w:eastAsia="pl-PL"/>
              </w:rPr>
              <w:t>F-52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9297A7" w14:textId="6D301812"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Zalogowany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powinien posiadać menu z określonymi elementami, minimum:</w:t>
            </w:r>
          </w:p>
          <w:p w14:paraId="07D0E8EB" w14:textId="693F6748" w:rsidR="00D771F1" w:rsidRDefault="00D771F1" w:rsidP="00CE41E0">
            <w:pPr>
              <w:spacing w:after="0" w:line="240" w:lineRule="auto"/>
              <w:jc w:val="left"/>
            </w:pPr>
            <w:r>
              <w:rPr>
                <w:rFonts w:eastAsia="Times New Roman" w:cs="Arial"/>
                <w:color w:val="000000"/>
                <w:sz w:val="20"/>
                <w:szCs w:val="20"/>
                <w:lang w:eastAsia="pl-PL"/>
              </w:rPr>
              <w:t xml:space="preserve">-Rejestr wniosków w celu podglądu, weryfikacji, edycji, </w:t>
            </w:r>
            <w:proofErr w:type="spellStart"/>
            <w:r>
              <w:rPr>
                <w:rFonts w:eastAsia="Times New Roman" w:cs="Arial"/>
                <w:color w:val="000000"/>
                <w:sz w:val="20"/>
                <w:szCs w:val="20"/>
                <w:lang w:eastAsia="pl-PL"/>
              </w:rPr>
              <w:t>etc</w:t>
            </w:r>
            <w:proofErr w:type="spellEnd"/>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-Rejestr wydanych licencji w celu podglądu, edycji, </w:t>
            </w:r>
            <w:proofErr w:type="spellStart"/>
            <w:r>
              <w:rPr>
                <w:rFonts w:eastAsia="Times New Roman" w:cs="Arial"/>
                <w:color w:val="000000"/>
                <w:sz w:val="20"/>
                <w:szCs w:val="20"/>
                <w:lang w:eastAsia="pl-PL"/>
              </w:rPr>
              <w:t>etc</w:t>
            </w:r>
            <w:proofErr w:type="spellEnd"/>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-Rejestr osób posiadających wydane licencje w celu podglądu, edycji, </w:t>
            </w:r>
            <w:proofErr w:type="spellStart"/>
            <w:r>
              <w:rPr>
                <w:rFonts w:eastAsia="Times New Roman" w:cs="Arial"/>
                <w:color w:val="000000"/>
                <w:sz w:val="20"/>
                <w:szCs w:val="20"/>
                <w:lang w:eastAsia="pl-PL"/>
              </w:rPr>
              <w:t>etc</w:t>
            </w:r>
            <w:proofErr w:type="spellEnd"/>
            <w:r>
              <w:rPr>
                <w:rFonts w:ascii="MingLiU" w:eastAsia="MingLiU" w:hAnsi="MingLiU" w:cs="MingLiU"/>
                <w:color w:val="000000"/>
                <w:sz w:val="20"/>
                <w:szCs w:val="20"/>
                <w:lang w:eastAsia="pl-PL"/>
              </w:rPr>
              <w:br/>
            </w:r>
            <w:r>
              <w:rPr>
                <w:rFonts w:eastAsia="Times New Roman" w:cs="Arial"/>
                <w:color w:val="000000"/>
                <w:sz w:val="20"/>
                <w:szCs w:val="20"/>
                <w:lang w:eastAsia="pl-PL"/>
              </w:rPr>
              <w:t>-Przejście do uzupełniania rejestracji wniosku papierowego nie będącym wydrukiem z Systemu</w:t>
            </w:r>
            <w:r>
              <w:rPr>
                <w:rFonts w:eastAsia="Times New Roman" w:cs="Arial"/>
                <w:color w:val="000000"/>
                <w:sz w:val="20"/>
                <w:szCs w:val="20"/>
                <w:lang w:eastAsia="pl-PL"/>
              </w:rPr>
              <w:br/>
              <w:t>-Przejście do weryfikacji wniosków które nadeszły w formie elektronicznej</w:t>
            </w:r>
            <w:r>
              <w:rPr>
                <w:rFonts w:ascii="MingLiU" w:eastAsia="MingLiU" w:hAnsi="MingLiU" w:cs="MingLiU"/>
                <w:color w:val="000000"/>
                <w:sz w:val="20"/>
                <w:szCs w:val="20"/>
                <w:lang w:eastAsia="pl-PL"/>
              </w:rPr>
              <w:br/>
            </w:r>
            <w:r>
              <w:rPr>
                <w:rFonts w:eastAsia="Times New Roman" w:cs="Arial"/>
                <w:color w:val="000000"/>
                <w:sz w:val="20"/>
                <w:szCs w:val="20"/>
                <w:lang w:eastAsia="pl-PL"/>
              </w:rPr>
              <w:t>-Przejście do weryfikacji wniosków które nadeszły papierowo</w:t>
            </w:r>
            <w:r>
              <w:rPr>
                <w:rFonts w:ascii="MingLiU" w:eastAsia="MingLiU" w:hAnsi="MingLiU" w:cs="MingLiU"/>
                <w:color w:val="000000"/>
                <w:sz w:val="20"/>
                <w:szCs w:val="20"/>
                <w:lang w:eastAsia="pl-PL"/>
              </w:rPr>
              <w:br/>
            </w:r>
            <w:r>
              <w:rPr>
                <w:rFonts w:eastAsia="Times New Roman" w:cs="Arial"/>
                <w:color w:val="000000"/>
                <w:sz w:val="20"/>
                <w:szCs w:val="20"/>
                <w:lang w:eastAsia="pl-PL"/>
              </w:rPr>
              <w:t>-Przejście do podglądu szkiców</w:t>
            </w:r>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Wykonawca powinien przedstawić do akceptacji Zamawiającego dokładny opis, ilość i wygląd elementów, które powinny zostać ustalone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 xml:space="preserve"> 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w:t>
            </w:r>
          </w:p>
        </w:tc>
      </w:tr>
      <w:tr w:rsidR="00D771F1" w14:paraId="1278D3A6"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D6498F" w14:textId="77777777" w:rsidR="00D771F1" w:rsidRDefault="00D771F1" w:rsidP="00291E88">
            <w:pPr>
              <w:spacing w:after="0" w:line="240" w:lineRule="auto"/>
              <w:jc w:val="center"/>
            </w:pPr>
            <w:r>
              <w:rPr>
                <w:rFonts w:eastAsia="Times New Roman" w:cs="Arial"/>
                <w:color w:val="000000"/>
                <w:sz w:val="20"/>
                <w:szCs w:val="20"/>
                <w:lang w:eastAsia="pl-PL"/>
              </w:rPr>
              <w:t>F-53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D0B9E7" w14:textId="4F6C3523" w:rsidR="00D771F1" w:rsidRDefault="00D771F1" w:rsidP="007616A2">
            <w:pPr>
              <w:spacing w:after="0" w:line="240" w:lineRule="auto"/>
              <w:jc w:val="left"/>
            </w:pPr>
            <w:r>
              <w:rPr>
                <w:rFonts w:eastAsia="Times New Roman" w:cs="Arial"/>
                <w:color w:val="000000"/>
                <w:sz w:val="20"/>
                <w:szCs w:val="20"/>
                <w:lang w:eastAsia="pl-PL"/>
              </w:rPr>
              <w:t>System powinien umożliwić użycie czytnika kodów kreskowych lub ręcznego wpisania</w:t>
            </w:r>
            <w:r w:rsidR="005D3419">
              <w:rPr>
                <w:rFonts w:eastAsia="Times New Roman" w:cs="Arial"/>
                <w:color w:val="000000"/>
                <w:sz w:val="20"/>
                <w:szCs w:val="20"/>
                <w:lang w:eastAsia="pl-PL"/>
              </w:rPr>
              <w:t xml:space="preserve"> numeru kodu kreskowego w </w:t>
            </w:r>
            <w:r>
              <w:rPr>
                <w:rFonts w:eastAsia="Times New Roman" w:cs="Arial"/>
                <w:color w:val="000000"/>
                <w:sz w:val="20"/>
                <w:szCs w:val="20"/>
                <w:lang w:eastAsia="pl-PL"/>
              </w:rPr>
              <w:t xml:space="preserve">celu wyszukania w Systemie zapisanego szkicu wniosku w przypadku weryfikacji wniosków przez </w:t>
            </w:r>
            <w:r w:rsidR="002A2F9F">
              <w:rPr>
                <w:rFonts w:eastAsia="Times New Roman" w:cs="Arial"/>
                <w:color w:val="000000"/>
                <w:sz w:val="20"/>
                <w:szCs w:val="20"/>
                <w:lang w:eastAsia="pl-PL"/>
              </w:rPr>
              <w:t>Użytkownika</w:t>
            </w:r>
            <w:r>
              <w:rPr>
                <w:rFonts w:eastAsia="Times New Roman" w:cs="Arial"/>
                <w:color w:val="000000"/>
                <w:sz w:val="20"/>
                <w:szCs w:val="20"/>
                <w:lang w:eastAsia="pl-PL"/>
              </w:rPr>
              <w:t>, które nadeszły papierowo i zostały wcześniej zapisane jako szkic.</w:t>
            </w:r>
          </w:p>
        </w:tc>
      </w:tr>
      <w:tr w:rsidR="00D771F1" w14:paraId="01A99869"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5C3D2E" w14:textId="77777777" w:rsidR="00D771F1" w:rsidRDefault="00D771F1" w:rsidP="00291E88">
            <w:pPr>
              <w:spacing w:after="0" w:line="240" w:lineRule="auto"/>
              <w:jc w:val="center"/>
            </w:pPr>
            <w:r>
              <w:rPr>
                <w:rFonts w:eastAsia="Times New Roman" w:cs="Arial"/>
                <w:color w:val="000000"/>
                <w:sz w:val="20"/>
                <w:szCs w:val="20"/>
                <w:lang w:eastAsia="pl-PL"/>
              </w:rPr>
              <w:t>F-54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A3D831" w14:textId="44040DD0" w:rsidR="00D771F1" w:rsidRDefault="00D771F1" w:rsidP="007A6F00">
            <w:pPr>
              <w:spacing w:after="0" w:line="240" w:lineRule="auto"/>
              <w:jc w:val="left"/>
            </w:pPr>
            <w:r>
              <w:rPr>
                <w:rFonts w:eastAsia="Times New Roman" w:cs="Arial"/>
                <w:color w:val="000000"/>
                <w:sz w:val="20"/>
                <w:szCs w:val="20"/>
                <w:lang w:eastAsia="pl-PL"/>
              </w:rPr>
              <w:t xml:space="preserve">Formularz wniosku dla </w:t>
            </w:r>
            <w:r w:rsidR="007A6F00">
              <w:rPr>
                <w:rFonts w:eastAsia="Times New Roman" w:cs="Arial"/>
                <w:color w:val="000000"/>
                <w:sz w:val="20"/>
                <w:szCs w:val="20"/>
                <w:lang w:eastAsia="pl-PL"/>
              </w:rPr>
              <w:t>Użytkowników</w:t>
            </w:r>
            <w:r>
              <w:rPr>
                <w:rFonts w:eastAsia="Times New Roman" w:cs="Arial"/>
                <w:color w:val="000000"/>
                <w:sz w:val="20"/>
                <w:szCs w:val="20"/>
                <w:lang w:eastAsia="pl-PL"/>
              </w:rPr>
              <w:t xml:space="preserve"> nie może być stworzony w formie kreatora. Ze względu na szybkość wprowadzania danych wszystkie opcje powinny być dostępne na jednym widoku.</w:t>
            </w:r>
          </w:p>
        </w:tc>
      </w:tr>
      <w:tr w:rsidR="00D771F1" w14:paraId="76A1A8A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48A7FE" w14:textId="77777777" w:rsidR="00D771F1" w:rsidRDefault="00D771F1" w:rsidP="00291E88">
            <w:pPr>
              <w:spacing w:after="0" w:line="240" w:lineRule="auto"/>
              <w:jc w:val="center"/>
            </w:pPr>
            <w:r>
              <w:rPr>
                <w:rFonts w:eastAsia="Times New Roman" w:cs="Arial"/>
                <w:color w:val="000000"/>
                <w:sz w:val="20"/>
                <w:szCs w:val="20"/>
                <w:lang w:eastAsia="pl-PL"/>
              </w:rPr>
              <w:t>F-55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61AFCA" w14:textId="77777777" w:rsidR="00D771F1" w:rsidRDefault="00D771F1" w:rsidP="007616A2">
            <w:pPr>
              <w:spacing w:after="0" w:line="240" w:lineRule="auto"/>
              <w:jc w:val="left"/>
            </w:pPr>
            <w:r>
              <w:rPr>
                <w:rFonts w:eastAsia="Times New Roman" w:cs="Arial"/>
                <w:color w:val="000000"/>
                <w:sz w:val="20"/>
                <w:szCs w:val="20"/>
                <w:lang w:eastAsia="pl-PL"/>
              </w:rPr>
              <w:t>System powinien automatycznie wstępnie weryfikować wnioski które będą napływać w formie elektronicznej pod względem różnic z zapisanym szkicem.</w:t>
            </w:r>
          </w:p>
        </w:tc>
      </w:tr>
      <w:tr w:rsidR="00D771F1" w14:paraId="656AE480"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CF16EF" w14:textId="77777777" w:rsidR="00D771F1" w:rsidRDefault="00D771F1" w:rsidP="00291E88">
            <w:pPr>
              <w:spacing w:after="0" w:line="240" w:lineRule="auto"/>
              <w:jc w:val="center"/>
            </w:pPr>
            <w:r>
              <w:rPr>
                <w:rFonts w:eastAsia="Times New Roman" w:cs="Arial"/>
                <w:color w:val="000000"/>
                <w:sz w:val="20"/>
                <w:szCs w:val="20"/>
                <w:lang w:eastAsia="pl-PL"/>
              </w:rPr>
              <w:t>F-56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AF9EC6" w14:textId="77777777" w:rsidR="00D771F1" w:rsidRDefault="00D771F1" w:rsidP="007616A2">
            <w:pPr>
              <w:spacing w:after="0" w:line="240" w:lineRule="auto"/>
              <w:jc w:val="left"/>
            </w:pPr>
            <w:r>
              <w:rPr>
                <w:rFonts w:eastAsia="Times New Roman" w:cs="Arial"/>
                <w:color w:val="000000"/>
                <w:sz w:val="20"/>
                <w:szCs w:val="20"/>
                <w:lang w:eastAsia="pl-PL"/>
              </w:rPr>
              <w:t>Rejestrem wniosków w Systemie powinien być zbiór wniosków prezentowany w formie stronicowanej listy.</w:t>
            </w:r>
          </w:p>
        </w:tc>
      </w:tr>
      <w:tr w:rsidR="00D771F1" w14:paraId="28EA5AC8"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CCE2C8" w14:textId="77777777" w:rsidR="00D771F1" w:rsidRDefault="00D771F1" w:rsidP="00291E88">
            <w:pPr>
              <w:spacing w:after="0" w:line="240" w:lineRule="auto"/>
              <w:jc w:val="center"/>
            </w:pPr>
            <w:r>
              <w:rPr>
                <w:rFonts w:eastAsia="Times New Roman" w:cs="Arial"/>
                <w:color w:val="000000"/>
                <w:sz w:val="20"/>
                <w:szCs w:val="20"/>
                <w:lang w:eastAsia="pl-PL"/>
              </w:rPr>
              <w:t>F-57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24FC27" w14:textId="18ED3A9F" w:rsidR="00D771F1" w:rsidRDefault="00D771F1" w:rsidP="00CE41E0">
            <w:pPr>
              <w:spacing w:after="0" w:line="240" w:lineRule="auto"/>
              <w:jc w:val="left"/>
            </w:pPr>
            <w:r>
              <w:rPr>
                <w:rFonts w:eastAsia="Times New Roman" w:cs="Arial"/>
                <w:color w:val="000000"/>
                <w:sz w:val="20"/>
                <w:szCs w:val="20"/>
                <w:lang w:eastAsia="pl-PL"/>
              </w:rPr>
              <w:t xml:space="preserve">Wykonawca powinien przedstawić do akceptacji Zamawiającego listę kolumn rejestru wniosków, które powinny zostać ustalone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 xml:space="preserve"> 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 Lista powinna dać się sortować zgodnie z zawartością kolumn.</w:t>
            </w:r>
          </w:p>
        </w:tc>
      </w:tr>
      <w:tr w:rsidR="00D771F1" w14:paraId="49504F80"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A972BD" w14:textId="77777777" w:rsidR="00D771F1" w:rsidRDefault="00D771F1" w:rsidP="00291E88">
            <w:pPr>
              <w:spacing w:after="0" w:line="240" w:lineRule="auto"/>
              <w:jc w:val="center"/>
            </w:pPr>
            <w:r>
              <w:rPr>
                <w:rFonts w:eastAsia="Times New Roman" w:cs="Arial"/>
                <w:color w:val="000000"/>
                <w:sz w:val="20"/>
                <w:szCs w:val="20"/>
                <w:lang w:eastAsia="pl-PL"/>
              </w:rPr>
              <w:t>F-58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A38C76" w14:textId="77777777" w:rsidR="00D771F1" w:rsidRDefault="00D771F1" w:rsidP="007616A2">
            <w:pPr>
              <w:spacing w:after="0" w:line="240" w:lineRule="auto"/>
              <w:jc w:val="left"/>
            </w:pPr>
            <w:r>
              <w:rPr>
                <w:rFonts w:eastAsia="Times New Roman" w:cs="Arial"/>
                <w:color w:val="000000"/>
                <w:sz w:val="20"/>
                <w:szCs w:val="20"/>
                <w:lang w:eastAsia="pl-PL"/>
              </w:rPr>
              <w:t>System powinien zapewnić filtrowanie listy elementów rejestru wniosków po polach zdefiniowanych przez Zamawiającego.</w:t>
            </w:r>
          </w:p>
        </w:tc>
      </w:tr>
      <w:tr w:rsidR="00D771F1" w14:paraId="6B3EF1C0"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06CA07" w14:textId="77777777" w:rsidR="00D771F1" w:rsidRDefault="00D771F1" w:rsidP="00291E88">
            <w:pPr>
              <w:spacing w:after="0" w:line="240" w:lineRule="auto"/>
              <w:jc w:val="center"/>
            </w:pPr>
            <w:r>
              <w:rPr>
                <w:rFonts w:eastAsia="Times New Roman" w:cs="Arial"/>
                <w:color w:val="000000"/>
                <w:sz w:val="20"/>
                <w:szCs w:val="20"/>
                <w:lang w:eastAsia="pl-PL"/>
              </w:rPr>
              <w:t>F-59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8130EF" w14:textId="15C044D9" w:rsidR="00D771F1" w:rsidRDefault="00D771F1" w:rsidP="00CE41E0">
            <w:pPr>
              <w:spacing w:after="0" w:line="240" w:lineRule="auto"/>
              <w:jc w:val="left"/>
            </w:pPr>
            <w:r>
              <w:rPr>
                <w:rFonts w:eastAsia="Times New Roman" w:cs="Arial"/>
                <w:color w:val="000000"/>
                <w:sz w:val="20"/>
                <w:szCs w:val="20"/>
                <w:lang w:eastAsia="pl-PL"/>
              </w:rPr>
              <w:t>System powinien umożliwić wybór konkretnej pozycji na liście w celu prezentacji i edycji zebranych danych na temat konkretnego wniosku wraz z załącznikami. Wykonawca powinien przedstawić do a</w:t>
            </w:r>
            <w:r w:rsidR="005D3419">
              <w:rPr>
                <w:rFonts w:eastAsia="Times New Roman" w:cs="Arial"/>
                <w:color w:val="000000"/>
                <w:sz w:val="20"/>
                <w:szCs w:val="20"/>
                <w:lang w:eastAsia="pl-PL"/>
              </w:rPr>
              <w:t>kceptacji Zamawiającego ilość i </w:t>
            </w:r>
            <w:r>
              <w:rPr>
                <w:rFonts w:eastAsia="Times New Roman" w:cs="Arial"/>
                <w:color w:val="000000"/>
                <w:sz w:val="20"/>
                <w:szCs w:val="20"/>
                <w:lang w:eastAsia="pl-PL"/>
              </w:rPr>
              <w:t xml:space="preserve">rodzaj pól w otwartym rekordzie listy, które powinny zostać ustalone </w:t>
            </w:r>
            <w:r w:rsidR="00CE41E0">
              <w:rPr>
                <w:rFonts w:eastAsia="Times New Roman" w:cs="Arial"/>
                <w:color w:val="000000"/>
                <w:sz w:val="20"/>
                <w:szCs w:val="20"/>
                <w:lang w:eastAsia="pl-PL"/>
              </w:rPr>
              <w:t>w</w:t>
            </w:r>
            <w:r>
              <w:rPr>
                <w:rFonts w:eastAsia="Times New Roman" w:cs="Arial"/>
                <w:color w:val="000000"/>
                <w:sz w:val="20"/>
                <w:szCs w:val="20"/>
                <w:lang w:eastAsia="pl-PL"/>
              </w:rPr>
              <w:t xml:space="preserve"> 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w:t>
            </w:r>
          </w:p>
        </w:tc>
      </w:tr>
      <w:tr w:rsidR="00D771F1" w14:paraId="24988236"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CD440A" w14:textId="77777777" w:rsidR="00D771F1" w:rsidRDefault="00D771F1" w:rsidP="00291E88">
            <w:pPr>
              <w:spacing w:after="0" w:line="240" w:lineRule="auto"/>
              <w:jc w:val="center"/>
            </w:pPr>
            <w:r>
              <w:rPr>
                <w:rFonts w:eastAsia="Times New Roman" w:cs="Arial"/>
                <w:color w:val="000000"/>
                <w:sz w:val="20"/>
                <w:szCs w:val="20"/>
                <w:lang w:eastAsia="pl-PL"/>
              </w:rPr>
              <w:t>F-60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B8260D" w14:textId="3520F90F" w:rsidR="00D771F1" w:rsidRDefault="00D771F1" w:rsidP="00CE41E0">
            <w:pPr>
              <w:spacing w:after="0" w:line="240" w:lineRule="auto"/>
              <w:jc w:val="left"/>
            </w:pPr>
            <w:r>
              <w:rPr>
                <w:rFonts w:eastAsia="Times New Roman" w:cs="Arial"/>
                <w:color w:val="000000"/>
                <w:sz w:val="20"/>
                <w:szCs w:val="20"/>
                <w:lang w:eastAsia="pl-PL"/>
              </w:rPr>
              <w:t xml:space="preserve">Rejestr wniosków powinien posiadać opcję generowania raportu zgodnie z wykorzystanymi filtrami oraz sortowaniem.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przed wygenerowaniem pliku raportu powinien posiadać możliwość wskazania kolumn które powinny trafić do generowanego raportu. Wykonawca powinien przedstawić do akceptacji Zamawiającego format raportu, który powinien zostać ustalony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analiz</w:t>
            </w:r>
            <w:r w:rsidR="00CE41E0">
              <w:rPr>
                <w:rFonts w:eastAsia="Times New Roman" w:cs="Arial"/>
                <w:color w:val="000000"/>
                <w:sz w:val="20"/>
                <w:szCs w:val="20"/>
                <w:lang w:eastAsia="pl-PL"/>
              </w:rPr>
              <w:t>ie</w:t>
            </w:r>
            <w:r>
              <w:rPr>
                <w:rFonts w:eastAsia="Times New Roman" w:cs="Arial"/>
                <w:color w:val="000000"/>
                <w:sz w:val="20"/>
                <w:szCs w:val="20"/>
                <w:lang w:eastAsia="pl-PL"/>
              </w:rPr>
              <w:t xml:space="preserve"> </w:t>
            </w:r>
            <w:r w:rsidR="00CE41E0">
              <w:rPr>
                <w:rFonts w:eastAsia="Times New Roman" w:cs="Arial"/>
                <w:color w:val="000000"/>
                <w:sz w:val="20"/>
                <w:szCs w:val="20"/>
                <w:lang w:eastAsia="pl-PL"/>
              </w:rPr>
              <w:t xml:space="preserve">przedwdrożeniowej </w:t>
            </w:r>
            <w:r>
              <w:rPr>
                <w:rFonts w:eastAsia="Times New Roman" w:cs="Arial"/>
                <w:color w:val="000000"/>
                <w:sz w:val="20"/>
                <w:szCs w:val="20"/>
                <w:lang w:eastAsia="pl-PL"/>
              </w:rPr>
              <w:t xml:space="preserve">Systemu, minimum </w:t>
            </w:r>
            <w:proofErr w:type="spellStart"/>
            <w:r>
              <w:rPr>
                <w:rFonts w:eastAsia="Times New Roman" w:cs="Arial"/>
                <w:color w:val="000000"/>
                <w:sz w:val="20"/>
                <w:szCs w:val="20"/>
                <w:lang w:eastAsia="pl-PL"/>
              </w:rPr>
              <w:t>xlsx</w:t>
            </w:r>
            <w:proofErr w:type="spellEnd"/>
            <w:r>
              <w:rPr>
                <w:rFonts w:eastAsia="Times New Roman" w:cs="Arial"/>
                <w:color w:val="000000"/>
                <w:sz w:val="20"/>
                <w:szCs w:val="20"/>
                <w:lang w:eastAsia="pl-PL"/>
              </w:rPr>
              <w:t xml:space="preserve"> oraz pdf.</w:t>
            </w:r>
          </w:p>
        </w:tc>
      </w:tr>
      <w:tr w:rsidR="00D771F1" w14:paraId="3AB6EE84"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C82205" w14:textId="77777777" w:rsidR="00D771F1" w:rsidRDefault="00D771F1" w:rsidP="00291E88">
            <w:pPr>
              <w:spacing w:after="0" w:line="240" w:lineRule="auto"/>
              <w:jc w:val="center"/>
            </w:pPr>
            <w:r>
              <w:rPr>
                <w:rFonts w:eastAsia="Times New Roman" w:cs="Arial"/>
                <w:color w:val="000000"/>
                <w:sz w:val="20"/>
                <w:szCs w:val="20"/>
                <w:lang w:eastAsia="pl-PL"/>
              </w:rPr>
              <w:t>F-61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CDC978" w14:textId="77777777" w:rsidR="00D771F1" w:rsidRDefault="00D771F1" w:rsidP="007616A2">
            <w:pPr>
              <w:spacing w:after="0" w:line="240" w:lineRule="auto"/>
              <w:jc w:val="left"/>
            </w:pPr>
            <w:r>
              <w:rPr>
                <w:rFonts w:eastAsia="Times New Roman" w:cs="Arial"/>
                <w:color w:val="000000"/>
                <w:sz w:val="20"/>
                <w:szCs w:val="20"/>
                <w:lang w:eastAsia="pl-PL"/>
              </w:rPr>
              <w:t>Każda pozycja rejestru wniosków powinna posiadać własną historię zmian z prezentacją użytkownika i daty modyfikacji, danych przed modyfikacją oraz po modyfikacji.</w:t>
            </w:r>
          </w:p>
        </w:tc>
      </w:tr>
      <w:tr w:rsidR="00D771F1" w14:paraId="07C72E1D"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E90357" w14:textId="77777777" w:rsidR="00D771F1" w:rsidRDefault="00D771F1" w:rsidP="00291E88">
            <w:pPr>
              <w:spacing w:after="0" w:line="240" w:lineRule="auto"/>
              <w:jc w:val="center"/>
            </w:pPr>
            <w:r>
              <w:rPr>
                <w:rFonts w:eastAsia="Times New Roman" w:cs="Arial"/>
                <w:color w:val="000000"/>
                <w:sz w:val="20"/>
                <w:szCs w:val="20"/>
                <w:lang w:eastAsia="pl-PL"/>
              </w:rPr>
              <w:t>F-62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31DBBA" w14:textId="77777777" w:rsidR="00D771F1" w:rsidRDefault="00D771F1" w:rsidP="007616A2">
            <w:pPr>
              <w:spacing w:after="0" w:line="240" w:lineRule="auto"/>
              <w:jc w:val="left"/>
            </w:pPr>
            <w:r>
              <w:rPr>
                <w:rFonts w:eastAsia="Times New Roman" w:cs="Arial"/>
                <w:color w:val="000000"/>
                <w:sz w:val="20"/>
                <w:szCs w:val="20"/>
                <w:lang w:eastAsia="pl-PL"/>
              </w:rPr>
              <w:t>Rejestrem licencji w Systemie powinien być zbiór wszystkich wydanych licencji maszynistów prezentowany w formie stronicowanej listy.</w:t>
            </w:r>
          </w:p>
        </w:tc>
      </w:tr>
      <w:tr w:rsidR="00D771F1" w14:paraId="428CB6A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40C335" w14:textId="77777777" w:rsidR="00D771F1" w:rsidRDefault="00D771F1" w:rsidP="00291E88">
            <w:pPr>
              <w:spacing w:after="0" w:line="240" w:lineRule="auto"/>
              <w:jc w:val="center"/>
            </w:pPr>
            <w:r>
              <w:rPr>
                <w:rFonts w:eastAsia="Times New Roman" w:cs="Arial"/>
                <w:color w:val="000000"/>
                <w:sz w:val="20"/>
                <w:szCs w:val="20"/>
                <w:lang w:eastAsia="pl-PL"/>
              </w:rPr>
              <w:t>F-63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8DBCB1" w14:textId="7F45499E" w:rsidR="00D771F1" w:rsidRDefault="00D771F1" w:rsidP="00CE41E0">
            <w:pPr>
              <w:spacing w:after="0" w:line="240" w:lineRule="auto"/>
              <w:jc w:val="left"/>
            </w:pPr>
            <w:r>
              <w:rPr>
                <w:rFonts w:eastAsia="Times New Roman" w:cs="Arial"/>
                <w:color w:val="000000"/>
                <w:sz w:val="20"/>
                <w:szCs w:val="20"/>
                <w:lang w:eastAsia="pl-PL"/>
              </w:rPr>
              <w:t xml:space="preserve">Wykonawca powinien przedstawić do akceptacji Zamawiającego listę kolumn rejestru licencji, które powinny zostać ustalone </w:t>
            </w:r>
            <w:r w:rsidR="00CE41E0">
              <w:rPr>
                <w:rFonts w:eastAsia="Times New Roman" w:cs="Arial"/>
                <w:color w:val="000000"/>
                <w:sz w:val="20"/>
                <w:szCs w:val="20"/>
                <w:lang w:eastAsia="pl-PL"/>
              </w:rPr>
              <w:t xml:space="preserve">w </w:t>
            </w:r>
            <w:r>
              <w:rPr>
                <w:rFonts w:eastAsia="Times New Roman" w:cs="Arial"/>
                <w:color w:val="000000"/>
                <w:sz w:val="20"/>
                <w:szCs w:val="20"/>
                <w:lang w:eastAsia="pl-PL"/>
              </w:rPr>
              <w:t>analiz</w:t>
            </w:r>
            <w:r w:rsidR="00CE41E0">
              <w:rPr>
                <w:rFonts w:eastAsia="Times New Roman" w:cs="Arial"/>
                <w:color w:val="000000"/>
                <w:sz w:val="20"/>
                <w:szCs w:val="20"/>
                <w:lang w:eastAsia="pl-PL"/>
              </w:rPr>
              <w:t>ie przedwdrożeniowej</w:t>
            </w:r>
            <w:r>
              <w:rPr>
                <w:rFonts w:eastAsia="Times New Roman" w:cs="Arial"/>
                <w:color w:val="000000"/>
                <w:sz w:val="20"/>
                <w:szCs w:val="20"/>
                <w:lang w:eastAsia="pl-PL"/>
              </w:rPr>
              <w:t xml:space="preserve"> Systemu. Lista powinna dać się sortować zgodnie z zawartością kolumn.</w:t>
            </w:r>
          </w:p>
        </w:tc>
      </w:tr>
      <w:tr w:rsidR="00D771F1" w14:paraId="5716FE95"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4720B9" w14:textId="77777777" w:rsidR="00D771F1" w:rsidRDefault="00D771F1" w:rsidP="00291E88">
            <w:pPr>
              <w:spacing w:after="0" w:line="240" w:lineRule="auto"/>
              <w:jc w:val="center"/>
            </w:pPr>
            <w:r>
              <w:rPr>
                <w:rFonts w:eastAsia="Times New Roman" w:cs="Arial"/>
                <w:color w:val="000000"/>
                <w:sz w:val="20"/>
                <w:szCs w:val="20"/>
                <w:lang w:eastAsia="pl-PL"/>
              </w:rPr>
              <w:t>F-64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BF11B4" w14:textId="77777777" w:rsidR="00D771F1" w:rsidRDefault="00D771F1" w:rsidP="007616A2">
            <w:pPr>
              <w:spacing w:after="0" w:line="240" w:lineRule="auto"/>
              <w:jc w:val="left"/>
            </w:pPr>
            <w:r>
              <w:rPr>
                <w:rFonts w:eastAsia="Times New Roman" w:cs="Arial"/>
                <w:color w:val="000000"/>
                <w:sz w:val="20"/>
                <w:szCs w:val="20"/>
                <w:lang w:eastAsia="pl-PL"/>
              </w:rPr>
              <w:t>System powinien zapewnić filtrowanie listy elementów rejestru licencji po polach zdefiniowanych przez Zamawiającego.</w:t>
            </w:r>
          </w:p>
        </w:tc>
      </w:tr>
      <w:tr w:rsidR="00D771F1" w14:paraId="2DE0704B"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316BF4" w14:textId="77777777" w:rsidR="00D771F1" w:rsidRDefault="00D771F1" w:rsidP="00291E88">
            <w:pPr>
              <w:spacing w:after="0" w:line="240" w:lineRule="auto"/>
              <w:jc w:val="center"/>
            </w:pPr>
            <w:r>
              <w:rPr>
                <w:rFonts w:eastAsia="Times New Roman" w:cs="Arial"/>
                <w:color w:val="000000"/>
                <w:sz w:val="20"/>
                <w:szCs w:val="20"/>
                <w:lang w:eastAsia="pl-PL"/>
              </w:rPr>
              <w:t>F-65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07309B" w14:textId="72FEEFB7" w:rsidR="00D771F1" w:rsidRDefault="00D771F1" w:rsidP="007616A2">
            <w:pPr>
              <w:spacing w:after="0" w:line="240" w:lineRule="auto"/>
              <w:jc w:val="left"/>
            </w:pPr>
            <w:r>
              <w:rPr>
                <w:rFonts w:eastAsia="Times New Roman" w:cs="Arial"/>
                <w:color w:val="000000"/>
                <w:sz w:val="20"/>
                <w:szCs w:val="20"/>
                <w:lang w:eastAsia="pl-PL"/>
              </w:rPr>
              <w:t>System powinien umożliwić wybór konkretnej pozycji na liście w celu prezentacji i ed</w:t>
            </w:r>
            <w:r w:rsidR="005D3419">
              <w:rPr>
                <w:rFonts w:eastAsia="Times New Roman" w:cs="Arial"/>
                <w:color w:val="000000"/>
                <w:sz w:val="20"/>
                <w:szCs w:val="20"/>
                <w:lang w:eastAsia="pl-PL"/>
              </w:rPr>
              <w:t>ycji szczegółowej informacji na </w:t>
            </w:r>
            <w:r>
              <w:rPr>
                <w:rFonts w:eastAsia="Times New Roman" w:cs="Arial"/>
                <w:color w:val="000000"/>
                <w:sz w:val="20"/>
                <w:szCs w:val="20"/>
                <w:lang w:eastAsia="pl-PL"/>
              </w:rPr>
              <w:t xml:space="preserve">temat danej licencji, o układzie i strukturze danych określonych w załączniku nr 6 do rozporządzenia w sprawie licencji maszynisty oraz skany blankietów licencji w rozdzielczości min. 500 </w:t>
            </w:r>
            <w:proofErr w:type="spellStart"/>
            <w:r>
              <w:rPr>
                <w:rFonts w:eastAsia="Times New Roman" w:cs="Arial"/>
                <w:color w:val="000000"/>
                <w:sz w:val="20"/>
                <w:szCs w:val="20"/>
                <w:lang w:eastAsia="pl-PL"/>
              </w:rPr>
              <w:t>dpi</w:t>
            </w:r>
            <w:proofErr w:type="spellEnd"/>
            <w:r>
              <w:rPr>
                <w:rFonts w:eastAsia="Times New Roman" w:cs="Arial"/>
                <w:color w:val="000000"/>
                <w:sz w:val="20"/>
                <w:szCs w:val="20"/>
                <w:lang w:eastAsia="pl-PL"/>
              </w:rPr>
              <w:t>. Wy</w:t>
            </w:r>
            <w:r w:rsidR="005D3419">
              <w:rPr>
                <w:rFonts w:eastAsia="Times New Roman" w:cs="Arial"/>
                <w:color w:val="000000"/>
                <w:sz w:val="20"/>
                <w:szCs w:val="20"/>
                <w:lang w:eastAsia="pl-PL"/>
              </w:rPr>
              <w:t>konawca powinien przedstawić do </w:t>
            </w:r>
            <w:r>
              <w:rPr>
                <w:rFonts w:eastAsia="Times New Roman" w:cs="Arial"/>
                <w:color w:val="000000"/>
                <w:sz w:val="20"/>
                <w:szCs w:val="20"/>
                <w:lang w:eastAsia="pl-PL"/>
              </w:rPr>
              <w:t xml:space="preserve">akceptacji Zamawiającego ilość i rodzaj pól w otwartym rekordzie listy, które powinny zostać ustalone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w:t>
            </w:r>
          </w:p>
        </w:tc>
      </w:tr>
      <w:tr w:rsidR="00D771F1" w14:paraId="6C207A9B"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40B9C0" w14:textId="77777777" w:rsidR="00D771F1" w:rsidRDefault="00D771F1" w:rsidP="00291E88">
            <w:pPr>
              <w:spacing w:after="0" w:line="240" w:lineRule="auto"/>
              <w:jc w:val="center"/>
            </w:pPr>
            <w:r>
              <w:rPr>
                <w:rFonts w:eastAsia="Times New Roman" w:cs="Arial"/>
                <w:color w:val="000000"/>
                <w:sz w:val="20"/>
                <w:szCs w:val="20"/>
                <w:lang w:eastAsia="pl-PL"/>
              </w:rPr>
              <w:t>F-66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2BFAF" w14:textId="77777777" w:rsidR="00D771F1" w:rsidRDefault="00D771F1" w:rsidP="007616A2">
            <w:pPr>
              <w:spacing w:after="0" w:line="240" w:lineRule="auto"/>
              <w:jc w:val="left"/>
            </w:pPr>
            <w:r>
              <w:rPr>
                <w:rFonts w:eastAsia="Times New Roman" w:cs="Arial"/>
                <w:color w:val="000000"/>
                <w:sz w:val="20"/>
                <w:szCs w:val="20"/>
                <w:lang w:eastAsia="pl-PL"/>
              </w:rPr>
              <w:t>System musi umożliwiać łatwe pobranie skanu blankietu licencji w formacie PDF i JPG, a także jego wydruk.</w:t>
            </w:r>
          </w:p>
        </w:tc>
      </w:tr>
      <w:tr w:rsidR="00D771F1" w14:paraId="1967A6C5"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0C8AF0" w14:textId="77777777" w:rsidR="00D771F1" w:rsidRDefault="00D771F1" w:rsidP="00291E88">
            <w:pPr>
              <w:spacing w:after="0" w:line="240" w:lineRule="auto"/>
              <w:jc w:val="center"/>
            </w:pPr>
            <w:r>
              <w:rPr>
                <w:rFonts w:eastAsia="Times New Roman" w:cs="Arial"/>
                <w:color w:val="000000"/>
                <w:sz w:val="20"/>
                <w:szCs w:val="20"/>
                <w:lang w:eastAsia="pl-PL"/>
              </w:rPr>
              <w:t>F-67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3AF221" w14:textId="1094CEB6" w:rsidR="00D771F1" w:rsidRDefault="00D771F1" w:rsidP="007616A2">
            <w:pPr>
              <w:spacing w:after="0" w:line="240" w:lineRule="auto"/>
              <w:jc w:val="left"/>
            </w:pPr>
            <w:r>
              <w:rPr>
                <w:rFonts w:eastAsia="Times New Roman" w:cs="Arial"/>
                <w:color w:val="000000"/>
                <w:sz w:val="20"/>
                <w:szCs w:val="20"/>
                <w:lang w:eastAsia="pl-PL"/>
              </w:rPr>
              <w:t xml:space="preserve">Rejestr licencji powinien posiadać opcję generowania raportu zgodnie z wykorzystanymi filtrami oraz sortowaniem.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przed wygenerowaniem pliku powinien posiadać możliwość wskazania</w:t>
            </w:r>
            <w:r w:rsidR="005D3419">
              <w:rPr>
                <w:rFonts w:eastAsia="Times New Roman" w:cs="Arial"/>
                <w:color w:val="000000"/>
                <w:sz w:val="20"/>
                <w:szCs w:val="20"/>
                <w:lang w:eastAsia="pl-PL"/>
              </w:rPr>
              <w:t xml:space="preserve"> kolumn które powinny trafić do </w:t>
            </w:r>
            <w:r>
              <w:rPr>
                <w:rFonts w:eastAsia="Times New Roman" w:cs="Arial"/>
                <w:color w:val="000000"/>
                <w:sz w:val="20"/>
                <w:szCs w:val="20"/>
                <w:lang w:eastAsia="pl-PL"/>
              </w:rPr>
              <w:t xml:space="preserve">generowanego raportu. Wykonawca powinien przedstawić do akceptacji Zamawiającego format raportu, który powinien zostać ustalony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 minimum </w:t>
            </w:r>
            <w:proofErr w:type="spellStart"/>
            <w:r>
              <w:rPr>
                <w:rFonts w:eastAsia="Times New Roman" w:cs="Arial"/>
                <w:color w:val="000000"/>
                <w:sz w:val="20"/>
                <w:szCs w:val="20"/>
                <w:lang w:eastAsia="pl-PL"/>
              </w:rPr>
              <w:t>xlsx</w:t>
            </w:r>
            <w:proofErr w:type="spellEnd"/>
            <w:r>
              <w:rPr>
                <w:rFonts w:eastAsia="Times New Roman" w:cs="Arial"/>
                <w:color w:val="000000"/>
                <w:sz w:val="20"/>
                <w:szCs w:val="20"/>
                <w:lang w:eastAsia="pl-PL"/>
              </w:rPr>
              <w:t xml:space="preserve"> oraz pdf.</w:t>
            </w:r>
          </w:p>
        </w:tc>
      </w:tr>
      <w:tr w:rsidR="00D771F1" w14:paraId="12126FFD"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7591AF" w14:textId="77777777" w:rsidR="00D771F1" w:rsidRDefault="00D771F1" w:rsidP="00291E88">
            <w:pPr>
              <w:spacing w:after="0" w:line="240" w:lineRule="auto"/>
              <w:jc w:val="center"/>
            </w:pPr>
            <w:r>
              <w:rPr>
                <w:rFonts w:eastAsia="Times New Roman" w:cs="Arial"/>
                <w:color w:val="000000"/>
                <w:sz w:val="20"/>
                <w:szCs w:val="20"/>
                <w:lang w:eastAsia="pl-PL"/>
              </w:rPr>
              <w:lastRenderedPageBreak/>
              <w:t>F-68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62B04F" w14:textId="347CBBB5" w:rsidR="00D771F1" w:rsidRDefault="00D771F1" w:rsidP="007616A2">
            <w:pPr>
              <w:spacing w:after="0" w:line="240" w:lineRule="auto"/>
              <w:jc w:val="left"/>
            </w:pPr>
            <w:r>
              <w:rPr>
                <w:rFonts w:eastAsia="Times New Roman" w:cs="Arial"/>
                <w:color w:val="000000"/>
                <w:sz w:val="20"/>
                <w:szCs w:val="20"/>
                <w:lang w:eastAsia="pl-PL"/>
              </w:rPr>
              <w:t xml:space="preserve">Każda pozycja rejestru licencji powinna posiadać własną historię zmian z prezentacją użytkownika i daty modyfikacji, danych przed modyfikacją oraz po modyfikacji.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po wejściu w rekord licencji powinien posiadać możliwość edycji np.: zawieszenia czy cofnięcia licencji.</w:t>
            </w:r>
          </w:p>
        </w:tc>
      </w:tr>
      <w:tr w:rsidR="00D771F1" w14:paraId="2E892AE7"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5EF39B" w14:textId="77777777" w:rsidR="00D771F1" w:rsidRDefault="00D771F1" w:rsidP="00291E88">
            <w:pPr>
              <w:spacing w:after="0" w:line="240" w:lineRule="auto"/>
              <w:jc w:val="center"/>
            </w:pPr>
            <w:r>
              <w:rPr>
                <w:rFonts w:eastAsia="Times New Roman" w:cs="Arial"/>
                <w:color w:val="000000"/>
                <w:sz w:val="20"/>
                <w:szCs w:val="20"/>
                <w:lang w:eastAsia="pl-PL"/>
              </w:rPr>
              <w:t>F-69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B47214" w14:textId="77777777" w:rsidR="00D771F1" w:rsidRDefault="00D771F1" w:rsidP="007616A2">
            <w:pPr>
              <w:spacing w:after="0" w:line="240" w:lineRule="auto"/>
              <w:jc w:val="left"/>
            </w:pPr>
            <w:r>
              <w:rPr>
                <w:rFonts w:eastAsia="Times New Roman" w:cs="Arial"/>
                <w:color w:val="000000"/>
                <w:sz w:val="20"/>
                <w:szCs w:val="20"/>
                <w:lang w:eastAsia="pl-PL"/>
              </w:rPr>
              <w:t>Rejestrem osób posiadających licencje maszynisty powinien być zbiór osób prezentowany w formie stronicowanej listy.</w:t>
            </w:r>
          </w:p>
        </w:tc>
      </w:tr>
      <w:tr w:rsidR="00D771F1" w14:paraId="654071A2"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3FBE40" w14:textId="77777777" w:rsidR="00D771F1" w:rsidRDefault="00D771F1" w:rsidP="00291E88">
            <w:pPr>
              <w:spacing w:after="0" w:line="240" w:lineRule="auto"/>
              <w:jc w:val="center"/>
            </w:pPr>
            <w:r>
              <w:rPr>
                <w:rFonts w:eastAsia="Times New Roman" w:cs="Arial"/>
                <w:color w:val="000000"/>
                <w:sz w:val="20"/>
                <w:szCs w:val="20"/>
                <w:lang w:eastAsia="pl-PL"/>
              </w:rPr>
              <w:t>F-70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729164" w14:textId="3039D02B" w:rsidR="00D771F1" w:rsidRDefault="00D771F1" w:rsidP="007616A2">
            <w:pPr>
              <w:spacing w:after="0" w:line="240" w:lineRule="auto"/>
              <w:jc w:val="left"/>
            </w:pPr>
            <w:r>
              <w:rPr>
                <w:rFonts w:eastAsia="Times New Roman" w:cs="Arial"/>
                <w:color w:val="000000"/>
                <w:sz w:val="20"/>
                <w:szCs w:val="20"/>
                <w:lang w:eastAsia="pl-PL"/>
              </w:rPr>
              <w:t xml:space="preserve">Wykonawca powinien przedstawić do akceptacji Zamawiającego listę kolumn rejestru osób posiadających licencje maszynisty, które powinny zostać ustalone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 Lista powinna dać się sortować zgodnie z zawartością kolumn.</w:t>
            </w:r>
          </w:p>
        </w:tc>
      </w:tr>
      <w:tr w:rsidR="00D771F1" w14:paraId="5399141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54388D" w14:textId="77777777" w:rsidR="00D771F1" w:rsidRDefault="00D771F1" w:rsidP="00291E88">
            <w:pPr>
              <w:spacing w:after="0" w:line="240" w:lineRule="auto"/>
              <w:jc w:val="center"/>
            </w:pPr>
            <w:r>
              <w:rPr>
                <w:rFonts w:eastAsia="Times New Roman" w:cs="Arial"/>
                <w:color w:val="000000"/>
                <w:sz w:val="20"/>
                <w:szCs w:val="20"/>
                <w:lang w:eastAsia="pl-PL"/>
              </w:rPr>
              <w:t>F-71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0A7E38" w14:textId="77777777" w:rsidR="00D771F1" w:rsidRDefault="00D771F1" w:rsidP="007616A2">
            <w:pPr>
              <w:spacing w:after="0" w:line="240" w:lineRule="auto"/>
              <w:jc w:val="left"/>
            </w:pPr>
            <w:r>
              <w:rPr>
                <w:rFonts w:eastAsia="Times New Roman" w:cs="Arial"/>
                <w:color w:val="000000"/>
                <w:sz w:val="20"/>
                <w:szCs w:val="20"/>
                <w:lang w:eastAsia="pl-PL"/>
              </w:rPr>
              <w:t>System powinien zapewnić filtrowanie listy elementów rejestru osób posiadających licencje maszynisty po polach zdefiniowanych przez Zamawiającego.</w:t>
            </w:r>
          </w:p>
        </w:tc>
      </w:tr>
      <w:tr w:rsidR="00D771F1" w14:paraId="655E7381"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A3B555" w14:textId="77777777" w:rsidR="00D771F1" w:rsidRDefault="00D771F1" w:rsidP="00291E88">
            <w:pPr>
              <w:spacing w:after="0" w:line="240" w:lineRule="auto"/>
              <w:jc w:val="center"/>
            </w:pPr>
            <w:r>
              <w:rPr>
                <w:rFonts w:eastAsia="Times New Roman" w:cs="Arial"/>
                <w:color w:val="000000"/>
                <w:sz w:val="20"/>
                <w:szCs w:val="20"/>
                <w:lang w:eastAsia="pl-PL"/>
              </w:rPr>
              <w:t>F-72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703999" w14:textId="34F3CB0D"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wybór konkretnej pozycji na liście w celu prezentacji i edycji zebranych danych na temat osoby. Wykonawca powinien przedstawić do akceptacji Zamawiającego ilość i rodzaj pól w otwartym rekordzie listy, które powinny zostać ustalone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w:t>
            </w:r>
          </w:p>
        </w:tc>
      </w:tr>
      <w:tr w:rsidR="00D771F1" w14:paraId="36C4C1BB"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81FC4B" w14:textId="77777777" w:rsidR="00D771F1" w:rsidRDefault="00D771F1" w:rsidP="00291E88">
            <w:pPr>
              <w:spacing w:after="0" w:line="240" w:lineRule="auto"/>
              <w:jc w:val="center"/>
            </w:pPr>
            <w:r>
              <w:rPr>
                <w:rFonts w:eastAsia="Times New Roman" w:cs="Arial"/>
                <w:color w:val="000000"/>
                <w:sz w:val="20"/>
                <w:szCs w:val="20"/>
                <w:lang w:eastAsia="pl-PL"/>
              </w:rPr>
              <w:t>F-73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B8C0AE" w14:textId="271F6478" w:rsidR="00D771F1" w:rsidRDefault="00D771F1" w:rsidP="007616A2">
            <w:pPr>
              <w:spacing w:after="0" w:line="240" w:lineRule="auto"/>
              <w:jc w:val="left"/>
            </w:pPr>
            <w:r>
              <w:rPr>
                <w:rFonts w:eastAsia="Times New Roman" w:cs="Arial"/>
                <w:color w:val="000000"/>
                <w:sz w:val="20"/>
                <w:szCs w:val="20"/>
                <w:lang w:eastAsia="pl-PL"/>
              </w:rPr>
              <w:t xml:space="preserve">Rejestr osób posiadających licencje maszynisty powinien posiadać opcję generowania raportu zgodnie z wykorzystanymi filtrami oraz sortowaniem.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przed wygenerowaniem pliku powinien posiadać możliwość wskazania kolumn które powinny trafić do generowanego raportu. Wykonawca powinien przedstawić do akceptacji Zamawiającego format raportu, który powinien zostać ustalony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 minimum </w:t>
            </w:r>
            <w:proofErr w:type="spellStart"/>
            <w:r>
              <w:rPr>
                <w:rFonts w:eastAsia="Times New Roman" w:cs="Arial"/>
                <w:color w:val="000000"/>
                <w:sz w:val="20"/>
                <w:szCs w:val="20"/>
                <w:lang w:eastAsia="pl-PL"/>
              </w:rPr>
              <w:t>xlsx</w:t>
            </w:r>
            <w:proofErr w:type="spellEnd"/>
            <w:r>
              <w:rPr>
                <w:rFonts w:eastAsia="Times New Roman" w:cs="Arial"/>
                <w:color w:val="000000"/>
                <w:sz w:val="20"/>
                <w:szCs w:val="20"/>
                <w:lang w:eastAsia="pl-PL"/>
              </w:rPr>
              <w:t xml:space="preserve"> oraz pdf.</w:t>
            </w:r>
          </w:p>
        </w:tc>
      </w:tr>
      <w:tr w:rsidR="00D771F1" w14:paraId="5B343CD1"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48F9B4" w14:textId="77777777" w:rsidR="00D771F1" w:rsidRDefault="00D771F1" w:rsidP="00291E88">
            <w:pPr>
              <w:spacing w:after="0" w:line="240" w:lineRule="auto"/>
              <w:jc w:val="center"/>
            </w:pPr>
            <w:r>
              <w:rPr>
                <w:rFonts w:eastAsia="Times New Roman" w:cs="Arial"/>
                <w:color w:val="000000"/>
                <w:sz w:val="20"/>
                <w:szCs w:val="20"/>
                <w:lang w:eastAsia="pl-PL"/>
              </w:rPr>
              <w:t>F-74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A02EE7" w14:textId="77777777" w:rsidR="00D771F1" w:rsidRDefault="00D771F1" w:rsidP="007616A2">
            <w:pPr>
              <w:spacing w:after="0" w:line="240" w:lineRule="auto"/>
              <w:jc w:val="left"/>
            </w:pPr>
            <w:r>
              <w:rPr>
                <w:rFonts w:eastAsia="Times New Roman" w:cs="Arial"/>
                <w:color w:val="000000"/>
                <w:sz w:val="20"/>
                <w:szCs w:val="20"/>
                <w:lang w:eastAsia="pl-PL"/>
              </w:rPr>
              <w:t>Każda pozycja rejestru osób posiadających licencje maszynisty powinna posiadać własną historię zmian z prezentacją użytkownika i daty modyfikacji, danych przed modyfikacją oraz po modyfikacji. Zmiana danych posiadacza licencji jest zawarta w historii licencji maszynisty.</w:t>
            </w:r>
          </w:p>
        </w:tc>
      </w:tr>
      <w:tr w:rsidR="00D771F1" w14:paraId="47C2A94C"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0E0327" w14:textId="77777777" w:rsidR="00D771F1" w:rsidRDefault="00D771F1" w:rsidP="00291E88">
            <w:pPr>
              <w:spacing w:after="0" w:line="240" w:lineRule="auto"/>
              <w:jc w:val="center"/>
            </w:pPr>
            <w:r>
              <w:rPr>
                <w:rFonts w:eastAsia="Times New Roman" w:cs="Arial"/>
                <w:color w:val="000000"/>
                <w:sz w:val="20"/>
                <w:szCs w:val="20"/>
                <w:lang w:eastAsia="pl-PL"/>
              </w:rPr>
              <w:t>F-75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9BD837" w14:textId="462DD135" w:rsidR="00D771F1" w:rsidRDefault="00D771F1" w:rsidP="007616A2">
            <w:pPr>
              <w:spacing w:after="0" w:line="240" w:lineRule="auto"/>
              <w:jc w:val="left"/>
            </w:pPr>
            <w:r>
              <w:rPr>
                <w:rFonts w:eastAsia="Times New Roman" w:cs="Arial"/>
                <w:color w:val="000000"/>
                <w:sz w:val="20"/>
                <w:szCs w:val="20"/>
                <w:lang w:eastAsia="pl-PL"/>
              </w:rPr>
              <w:t xml:space="preserve">Wykonawca powinien przedstawić do akceptacji Zamawiającego zakres pól oraz momenty w których zarówno </w:t>
            </w:r>
            <w:r w:rsidR="005D3419">
              <w:rPr>
                <w:rFonts w:eastAsia="Times New Roman" w:cs="Arial"/>
                <w:color w:val="000000"/>
                <w:sz w:val="20"/>
                <w:szCs w:val="20"/>
                <w:lang w:eastAsia="pl-PL"/>
              </w:rPr>
              <w:t>Wnioskodawca</w:t>
            </w:r>
            <w:r>
              <w:rPr>
                <w:rFonts w:eastAsia="Times New Roman" w:cs="Arial"/>
                <w:color w:val="000000"/>
                <w:sz w:val="20"/>
                <w:szCs w:val="20"/>
                <w:lang w:eastAsia="pl-PL"/>
              </w:rPr>
              <w:t xml:space="preserve"> jak i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może edytować dane wniosku i/lub licencji, które powinny zostać ustalone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w:t>
            </w:r>
          </w:p>
        </w:tc>
      </w:tr>
      <w:tr w:rsidR="00D771F1" w14:paraId="6F4705FA" w14:textId="77777777" w:rsidTr="00291E88">
        <w:trPr>
          <w:trHeight w:val="352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E59111" w14:textId="77777777" w:rsidR="00D771F1" w:rsidRDefault="00D771F1" w:rsidP="00291E88">
            <w:pPr>
              <w:spacing w:after="0" w:line="240" w:lineRule="auto"/>
              <w:jc w:val="center"/>
            </w:pPr>
            <w:r>
              <w:rPr>
                <w:rFonts w:eastAsia="Times New Roman" w:cs="Arial"/>
                <w:color w:val="000000"/>
                <w:sz w:val="20"/>
                <w:szCs w:val="20"/>
                <w:lang w:eastAsia="pl-PL"/>
              </w:rPr>
              <w:t>F-76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FB0574"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umożliwić funkcjonalność generowania raportów dotyczących co najmniej:</w:t>
            </w:r>
          </w:p>
          <w:p w14:paraId="6F0D0988"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-wniosków;</w:t>
            </w:r>
            <w:r>
              <w:rPr>
                <w:rFonts w:ascii="MingLiU" w:eastAsia="MingLiU" w:hAnsi="MingLiU" w:cs="MingLiU"/>
                <w:color w:val="000000"/>
                <w:sz w:val="20"/>
                <w:szCs w:val="20"/>
                <w:lang w:eastAsia="pl-PL"/>
              </w:rPr>
              <w:br/>
            </w:r>
            <w:r>
              <w:rPr>
                <w:rFonts w:eastAsia="Times New Roman" w:cs="Arial"/>
                <w:color w:val="000000"/>
                <w:sz w:val="20"/>
                <w:szCs w:val="20"/>
                <w:lang w:eastAsia="pl-PL"/>
              </w:rPr>
              <w:t>-wydanych blankietów;</w:t>
            </w:r>
            <w:r>
              <w:rPr>
                <w:rFonts w:ascii="MingLiU" w:eastAsia="MingLiU" w:hAnsi="MingLiU" w:cs="MingLiU"/>
                <w:color w:val="000000"/>
                <w:sz w:val="20"/>
                <w:szCs w:val="20"/>
                <w:lang w:eastAsia="pl-PL"/>
              </w:rPr>
              <w:br/>
            </w:r>
            <w:r>
              <w:rPr>
                <w:rFonts w:eastAsia="Times New Roman" w:cs="Arial"/>
                <w:color w:val="000000"/>
                <w:sz w:val="20"/>
                <w:szCs w:val="20"/>
                <w:lang w:eastAsia="pl-PL"/>
              </w:rPr>
              <w:t>-statusu licencji maszynisty;</w:t>
            </w:r>
            <w:r>
              <w:rPr>
                <w:rFonts w:ascii="MingLiU" w:eastAsia="MingLiU" w:hAnsi="MingLiU" w:cs="MingLiU"/>
                <w:color w:val="000000"/>
                <w:sz w:val="20"/>
                <w:szCs w:val="20"/>
                <w:lang w:eastAsia="pl-PL"/>
              </w:rPr>
              <w:br/>
            </w:r>
            <w:r>
              <w:rPr>
                <w:rFonts w:eastAsia="Times New Roman" w:cs="Arial"/>
                <w:color w:val="000000"/>
                <w:sz w:val="20"/>
                <w:szCs w:val="20"/>
                <w:lang w:eastAsia="pl-PL"/>
              </w:rPr>
              <w:t>-maszynistów;</w:t>
            </w:r>
            <w:r>
              <w:rPr>
                <w:rFonts w:ascii="MingLiU" w:eastAsia="MingLiU" w:hAnsi="MingLiU" w:cs="MingLiU"/>
                <w:color w:val="000000"/>
                <w:sz w:val="20"/>
                <w:szCs w:val="20"/>
                <w:lang w:eastAsia="pl-PL"/>
              </w:rPr>
              <w:br/>
            </w:r>
            <w:r>
              <w:rPr>
                <w:rFonts w:eastAsia="Times New Roman" w:cs="Arial"/>
                <w:color w:val="000000"/>
                <w:sz w:val="20"/>
                <w:szCs w:val="20"/>
                <w:lang w:eastAsia="pl-PL"/>
              </w:rPr>
              <w:t>-orzeczeń lekarskich.</w:t>
            </w:r>
          </w:p>
          <w:p w14:paraId="623390CD" w14:textId="3B80F4F2"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Wykonawca powinien przedstawić do akceptacji Zamawiającego Listę, opisy, zawartość i wygląd raportów, które powinny zostać ustalone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xml:space="preserve"> Systemu. Format raportów należy potwierdzić z Zamawiającym, minimum </w:t>
            </w:r>
            <w:proofErr w:type="spellStart"/>
            <w:r>
              <w:rPr>
                <w:rFonts w:eastAsia="Times New Roman" w:cs="Arial"/>
                <w:color w:val="000000"/>
                <w:sz w:val="20"/>
                <w:szCs w:val="20"/>
                <w:lang w:eastAsia="pl-PL"/>
              </w:rPr>
              <w:t>xlsx</w:t>
            </w:r>
            <w:proofErr w:type="spellEnd"/>
            <w:r>
              <w:rPr>
                <w:rFonts w:eastAsia="Times New Roman" w:cs="Arial"/>
                <w:color w:val="000000"/>
                <w:sz w:val="20"/>
                <w:szCs w:val="20"/>
                <w:lang w:eastAsia="pl-PL"/>
              </w:rPr>
              <w:t xml:space="preserve"> oraz pdf. System powinien być tak skonstruowany, aby możliwa była łatwa i szybka zmiana lub rozbudowa raportów jak również dodawanie kolejnych. Niniejsze raporty nie wykluczają się z raportami zawartymi na w/w rejestrach licencji, wniosków oraz osób posiadających licencje. Generowanie niniejszych raportów nie musi być elementem Systemu. Możliwe jest wykorzystanie narzędzi automatyzujących raportowanie na podstawie baz danych. Wykonawca powinien zapewnić predefiniowane raporty określone przez Zamawiającego.</w:t>
            </w:r>
          </w:p>
        </w:tc>
      </w:tr>
      <w:tr w:rsidR="00D771F1" w14:paraId="4D39076C"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BD2B2E" w14:textId="77777777" w:rsidR="00D771F1" w:rsidRDefault="00D771F1" w:rsidP="00291E88">
            <w:pPr>
              <w:spacing w:after="0" w:line="240" w:lineRule="auto"/>
              <w:jc w:val="center"/>
            </w:pPr>
            <w:r>
              <w:rPr>
                <w:rFonts w:eastAsia="Times New Roman" w:cs="Arial"/>
                <w:color w:val="000000"/>
                <w:sz w:val="20"/>
                <w:szCs w:val="20"/>
                <w:lang w:eastAsia="pl-PL"/>
              </w:rPr>
              <w:t>F-77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2E31CA" w14:textId="77777777" w:rsidR="00D771F1" w:rsidRDefault="00D771F1" w:rsidP="007616A2">
            <w:pPr>
              <w:spacing w:after="0" w:line="240" w:lineRule="auto"/>
              <w:jc w:val="left"/>
            </w:pPr>
            <w:r>
              <w:rPr>
                <w:rFonts w:eastAsia="Times New Roman" w:cs="Arial"/>
                <w:color w:val="000000"/>
                <w:sz w:val="20"/>
                <w:szCs w:val="20"/>
                <w:lang w:eastAsia="pl-PL"/>
              </w:rPr>
              <w:t>Wśród raportów które przygotuje Wykonawca będą co najmniej; Raport dotyczący wniosków, Raport wydanych licencji maszynisty, Raport struktury wieku maszynistów, Raport dotyczący badań lekarskich, Raport dotyczący orzeczeń lekarskich.</w:t>
            </w:r>
          </w:p>
        </w:tc>
      </w:tr>
      <w:tr w:rsidR="00D771F1" w14:paraId="7B221B95" w14:textId="77777777" w:rsidTr="00291E88">
        <w:trPr>
          <w:trHeight w:val="163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DE8996" w14:textId="77777777" w:rsidR="00D771F1" w:rsidRDefault="00D771F1" w:rsidP="00291E88">
            <w:pPr>
              <w:spacing w:after="0" w:line="240" w:lineRule="auto"/>
              <w:jc w:val="center"/>
            </w:pPr>
            <w:r>
              <w:rPr>
                <w:rFonts w:eastAsia="Times New Roman" w:cs="Arial"/>
                <w:color w:val="000000"/>
                <w:sz w:val="20"/>
                <w:szCs w:val="20"/>
                <w:lang w:eastAsia="pl-PL"/>
              </w:rPr>
              <w:t>F-78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5100AE"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Rekordy w zakładce „rejestr osób posiadających licencje maszynisty” oraz „rejestr licencji maszynisty” powinny być podświetlane na odpowiednie kolory definiowane parametrem systemowym, wg kryterium aktualności badań lekarskich zgodnie z zawartością pola „status badań” np.:</w:t>
            </w:r>
          </w:p>
          <w:p w14:paraId="3993EE1A" w14:textId="77777777" w:rsidR="00D771F1" w:rsidRDefault="00D771F1" w:rsidP="007616A2">
            <w:pPr>
              <w:spacing w:after="0" w:line="240" w:lineRule="auto"/>
              <w:jc w:val="left"/>
            </w:pPr>
            <w:r>
              <w:rPr>
                <w:rFonts w:ascii="Symbol" w:eastAsia="Symbol" w:hAnsi="Symbol" w:cs="Symbol"/>
                <w:color w:val="000000"/>
                <w:sz w:val="20"/>
                <w:szCs w:val="20"/>
                <w:lang w:eastAsia="pl-PL"/>
              </w:rPr>
              <w:t></w:t>
            </w:r>
            <w:r>
              <w:rPr>
                <w:rFonts w:eastAsia="Times New Roman" w:cs="Arial"/>
                <w:color w:val="000000"/>
                <w:sz w:val="20"/>
                <w:szCs w:val="20"/>
                <w:lang w:eastAsia="pl-PL"/>
              </w:rPr>
              <w:t xml:space="preserve"> zielony – aktualne badania;</w:t>
            </w:r>
            <w:r>
              <w:rPr>
                <w:rFonts w:ascii="MingLiU" w:eastAsia="MingLiU" w:hAnsi="MingLiU" w:cs="MingLiU"/>
                <w:color w:val="000000"/>
                <w:sz w:val="20"/>
                <w:szCs w:val="20"/>
                <w:lang w:eastAsia="pl-PL"/>
              </w:rPr>
              <w:br/>
            </w:r>
            <w:r>
              <w:rPr>
                <w:rFonts w:ascii="Symbol" w:eastAsia="Symbol" w:hAnsi="Symbol" w:cs="Symbol"/>
                <w:color w:val="000000"/>
                <w:sz w:val="20"/>
                <w:szCs w:val="20"/>
                <w:lang w:eastAsia="pl-PL"/>
              </w:rPr>
              <w:t></w:t>
            </w:r>
            <w:r>
              <w:rPr>
                <w:rFonts w:eastAsia="Times New Roman" w:cs="Arial"/>
                <w:color w:val="000000"/>
                <w:sz w:val="20"/>
                <w:szCs w:val="20"/>
                <w:lang w:eastAsia="pl-PL"/>
              </w:rPr>
              <w:t xml:space="preserve"> żółty – brak aktualnych badań;</w:t>
            </w:r>
            <w:r>
              <w:rPr>
                <w:rFonts w:ascii="MingLiU" w:eastAsia="MingLiU" w:hAnsi="MingLiU" w:cs="MingLiU"/>
                <w:color w:val="000000"/>
                <w:sz w:val="20"/>
                <w:szCs w:val="20"/>
                <w:lang w:eastAsia="pl-PL"/>
              </w:rPr>
              <w:br/>
            </w:r>
            <w:r>
              <w:rPr>
                <w:rFonts w:ascii="Symbol" w:eastAsia="Symbol" w:hAnsi="Symbol" w:cs="Symbol"/>
                <w:color w:val="000000"/>
                <w:sz w:val="20"/>
                <w:szCs w:val="20"/>
                <w:lang w:eastAsia="pl-PL"/>
              </w:rPr>
              <w:t></w:t>
            </w:r>
            <w:r>
              <w:rPr>
                <w:rFonts w:eastAsia="Times New Roman" w:cs="Arial"/>
                <w:color w:val="000000"/>
                <w:sz w:val="20"/>
                <w:szCs w:val="20"/>
                <w:lang w:eastAsia="pl-PL"/>
              </w:rPr>
              <w:t xml:space="preserve"> czerwony – niespełnienie wymagań zdrowotnych.</w:t>
            </w:r>
          </w:p>
        </w:tc>
      </w:tr>
      <w:tr w:rsidR="00D771F1" w14:paraId="6367B859"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890F8C" w14:textId="77777777" w:rsidR="00D771F1" w:rsidRDefault="00D771F1" w:rsidP="00291E88">
            <w:pPr>
              <w:spacing w:after="0" w:line="240" w:lineRule="auto"/>
              <w:jc w:val="center"/>
            </w:pPr>
            <w:r>
              <w:rPr>
                <w:rFonts w:eastAsia="Times New Roman" w:cs="Arial"/>
                <w:color w:val="000000"/>
                <w:sz w:val="20"/>
                <w:szCs w:val="20"/>
                <w:lang w:eastAsia="pl-PL"/>
              </w:rPr>
              <w:t>F-79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2667C5" w14:textId="77777777" w:rsidR="00D771F1" w:rsidRDefault="00D771F1" w:rsidP="007616A2">
            <w:pPr>
              <w:spacing w:after="0" w:line="240" w:lineRule="auto"/>
              <w:jc w:val="left"/>
            </w:pPr>
            <w:r>
              <w:rPr>
                <w:rFonts w:eastAsia="Times New Roman" w:cs="Arial"/>
                <w:color w:val="000000"/>
                <w:sz w:val="20"/>
                <w:szCs w:val="20"/>
                <w:lang w:eastAsia="pl-PL"/>
              </w:rPr>
              <w:t>Aktualność badań powinna być sprawdzana na podstawie danych w rejestrze licencji maszynistów, w szczególności pól 26.1 i 26.5. wzoru rejestru licencji maszynistów z Rozporządzenia Ministra Infrastruktury i Rozwoju z dnia 10 lutego 2014 r. w sprawie licencji maszynisty.</w:t>
            </w:r>
          </w:p>
        </w:tc>
      </w:tr>
      <w:tr w:rsidR="00D771F1" w14:paraId="7635EEC3"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1808A0" w14:textId="77777777" w:rsidR="00D771F1" w:rsidRDefault="00D771F1" w:rsidP="00291E88">
            <w:pPr>
              <w:spacing w:after="0" w:line="240" w:lineRule="auto"/>
              <w:jc w:val="center"/>
            </w:pPr>
            <w:r>
              <w:rPr>
                <w:rFonts w:eastAsia="Times New Roman" w:cs="Arial"/>
                <w:color w:val="000000"/>
                <w:sz w:val="20"/>
                <w:szCs w:val="20"/>
                <w:lang w:eastAsia="pl-PL"/>
              </w:rPr>
              <w:t>F-80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0F90E1" w14:textId="77777777" w:rsidR="00D771F1" w:rsidRDefault="00D771F1" w:rsidP="007616A2">
            <w:pPr>
              <w:spacing w:after="0" w:line="240" w:lineRule="auto"/>
              <w:jc w:val="left"/>
            </w:pPr>
            <w:r>
              <w:rPr>
                <w:rFonts w:eastAsia="Times New Roman" w:cs="Arial"/>
                <w:color w:val="000000"/>
                <w:sz w:val="20"/>
                <w:szCs w:val="20"/>
                <w:lang w:eastAsia="pl-PL"/>
              </w:rPr>
              <w:t>Napływające dokumenty potwierdzające badania lekarskie powinny być załączane do licencji.</w:t>
            </w:r>
          </w:p>
        </w:tc>
      </w:tr>
      <w:tr w:rsidR="00D771F1" w14:paraId="5EEF26EB"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15A5AE" w14:textId="77777777" w:rsidR="00D771F1" w:rsidRDefault="00D771F1" w:rsidP="00291E88">
            <w:pPr>
              <w:spacing w:after="0" w:line="240" w:lineRule="auto"/>
              <w:jc w:val="center"/>
            </w:pPr>
            <w:r>
              <w:rPr>
                <w:rFonts w:eastAsia="Times New Roman" w:cs="Arial"/>
                <w:color w:val="000000"/>
                <w:sz w:val="20"/>
                <w:szCs w:val="20"/>
                <w:lang w:eastAsia="pl-PL"/>
              </w:rPr>
              <w:lastRenderedPageBreak/>
              <w:t>F-81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81BAFB" w14:textId="77777777" w:rsidR="00D771F1" w:rsidRDefault="00D771F1" w:rsidP="007616A2">
            <w:pPr>
              <w:spacing w:after="0" w:line="240" w:lineRule="auto"/>
              <w:jc w:val="left"/>
            </w:pPr>
            <w:r>
              <w:rPr>
                <w:rFonts w:eastAsia="Times New Roman" w:cs="Arial"/>
                <w:color w:val="000000"/>
                <w:sz w:val="20"/>
                <w:szCs w:val="20"/>
                <w:lang w:eastAsia="pl-PL"/>
              </w:rPr>
              <w:t>Wszystkie dokumenty załączane do licencji maszynisty powinny być dostępne z poziomu widoku prezentującego osobę posiadającą licencję maszynisty.</w:t>
            </w:r>
          </w:p>
        </w:tc>
      </w:tr>
      <w:tr w:rsidR="00D771F1" w14:paraId="2854ED67"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B4E967" w14:textId="77777777" w:rsidR="00D771F1" w:rsidRDefault="00D771F1" w:rsidP="00291E88">
            <w:pPr>
              <w:spacing w:after="0" w:line="240" w:lineRule="auto"/>
              <w:jc w:val="center"/>
            </w:pPr>
            <w:r>
              <w:rPr>
                <w:rFonts w:eastAsia="Times New Roman" w:cs="Arial"/>
                <w:color w:val="000000"/>
                <w:sz w:val="20"/>
                <w:szCs w:val="20"/>
                <w:lang w:eastAsia="pl-PL"/>
              </w:rPr>
              <w:t>F-82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6ADAB4" w14:textId="16499700" w:rsidR="00D771F1" w:rsidRDefault="00D771F1" w:rsidP="00806A0C">
            <w:pPr>
              <w:spacing w:after="0" w:line="240" w:lineRule="auto"/>
              <w:jc w:val="left"/>
            </w:pPr>
            <w:r>
              <w:rPr>
                <w:rFonts w:eastAsia="Times New Roman" w:cs="Arial"/>
                <w:color w:val="000000"/>
                <w:sz w:val="20"/>
                <w:szCs w:val="20"/>
                <w:lang w:eastAsia="pl-PL"/>
              </w:rPr>
              <w:t>Rejestr licencji maszynistów musi być stworzony zgodnie ze wzorem rejestru li</w:t>
            </w:r>
            <w:r w:rsidR="005D3419">
              <w:rPr>
                <w:rFonts w:eastAsia="Times New Roman" w:cs="Arial"/>
                <w:color w:val="000000"/>
                <w:sz w:val="20"/>
                <w:szCs w:val="20"/>
                <w:lang w:eastAsia="pl-PL"/>
              </w:rPr>
              <w:t>cencji maszynistów wskazanym w </w:t>
            </w:r>
            <w:r>
              <w:rPr>
                <w:rFonts w:eastAsia="Times New Roman" w:cs="Arial"/>
                <w:color w:val="000000"/>
                <w:sz w:val="20"/>
                <w:szCs w:val="20"/>
                <w:lang w:eastAsia="pl-PL"/>
              </w:rPr>
              <w:t>załączniku nr 6 do Rozporządzenia w sprawie licencji maszynisty.</w:t>
            </w:r>
          </w:p>
        </w:tc>
      </w:tr>
      <w:tr w:rsidR="00D771F1" w14:paraId="06C1CD47"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24633B" w14:textId="77777777" w:rsidR="00D771F1" w:rsidRDefault="00D771F1" w:rsidP="00291E88">
            <w:pPr>
              <w:spacing w:after="0" w:line="240" w:lineRule="auto"/>
              <w:jc w:val="center"/>
            </w:pPr>
            <w:r>
              <w:rPr>
                <w:rFonts w:eastAsia="Times New Roman" w:cs="Arial"/>
                <w:color w:val="000000"/>
                <w:sz w:val="20"/>
                <w:szCs w:val="20"/>
                <w:lang w:eastAsia="pl-PL"/>
              </w:rPr>
              <w:t>F-83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FFADF7" w14:textId="77777777" w:rsidR="00D771F1" w:rsidRDefault="00D771F1" w:rsidP="007616A2">
            <w:pPr>
              <w:spacing w:after="0" w:line="240" w:lineRule="auto"/>
              <w:jc w:val="left"/>
            </w:pPr>
            <w:r>
              <w:rPr>
                <w:rFonts w:eastAsia="Times New Roman" w:cs="Arial"/>
                <w:color w:val="000000"/>
                <w:sz w:val="20"/>
                <w:szCs w:val="20"/>
                <w:lang w:eastAsia="pl-PL"/>
              </w:rPr>
              <w:t>Wykonawca powinien przedstawić do akceptacji Zamawiającego sposób uzupełniania poszczególnych pól Rejestru licencji maszynistów zgodnie z rozdziałem „Omówienie poszczególnych pól ze wzoru Rejestru licencji maszynistów”</w:t>
            </w:r>
          </w:p>
        </w:tc>
      </w:tr>
      <w:tr w:rsidR="00D771F1" w14:paraId="0840C9E5"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ECC986" w14:textId="77777777" w:rsidR="00D771F1" w:rsidRDefault="00D771F1" w:rsidP="00291E88">
            <w:pPr>
              <w:spacing w:after="0" w:line="240" w:lineRule="auto"/>
              <w:jc w:val="center"/>
            </w:pPr>
            <w:r>
              <w:rPr>
                <w:rFonts w:eastAsia="Times New Roman" w:cs="Arial"/>
                <w:color w:val="000000"/>
                <w:sz w:val="20"/>
                <w:szCs w:val="20"/>
                <w:lang w:eastAsia="pl-PL"/>
              </w:rPr>
              <w:t>F-84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FC0461" w14:textId="77777777" w:rsidR="00D771F1" w:rsidRDefault="00D771F1" w:rsidP="007616A2">
            <w:pPr>
              <w:spacing w:after="0" w:line="240" w:lineRule="auto"/>
              <w:jc w:val="left"/>
            </w:pPr>
            <w:r>
              <w:rPr>
                <w:rFonts w:eastAsia="Times New Roman" w:cs="Arial"/>
                <w:color w:val="000000"/>
                <w:sz w:val="20"/>
                <w:szCs w:val="20"/>
                <w:lang w:eastAsia="pl-PL"/>
              </w:rPr>
              <w:t>System powinien zapewnić funkcjonalność dostarczania danych do systemu zewnętrznego poprzez utworzenie API umożliwiającego odpowiedź na zapytanie. Odpowiedź powinna zawierać przypisywane informacje o numerze licencji maszynisty i terminie ważności badań lekarskich wg numeru PESEL.</w:t>
            </w:r>
          </w:p>
        </w:tc>
      </w:tr>
      <w:tr w:rsidR="00D771F1" w14:paraId="187DEB4E"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8E02B3" w14:textId="77777777" w:rsidR="00D771F1" w:rsidRDefault="00D771F1" w:rsidP="00291E88">
            <w:pPr>
              <w:spacing w:after="0" w:line="240" w:lineRule="auto"/>
              <w:jc w:val="center"/>
            </w:pPr>
            <w:r>
              <w:rPr>
                <w:rFonts w:eastAsia="Times New Roman" w:cs="Arial"/>
                <w:color w:val="000000"/>
                <w:sz w:val="20"/>
                <w:szCs w:val="20"/>
                <w:lang w:eastAsia="pl-PL"/>
              </w:rPr>
              <w:t>F-85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0A62D2" w14:textId="24F4B46E" w:rsidR="00D771F1" w:rsidRDefault="00D771F1" w:rsidP="007616A2">
            <w:pPr>
              <w:spacing w:after="0" w:line="240" w:lineRule="auto"/>
              <w:jc w:val="left"/>
            </w:pPr>
            <w:r>
              <w:rPr>
                <w:rFonts w:eastAsia="Times New Roman" w:cs="Arial"/>
                <w:color w:val="000000"/>
                <w:sz w:val="20"/>
                <w:szCs w:val="20"/>
                <w:lang w:eastAsia="pl-PL"/>
              </w:rPr>
              <w:t>Wniosek powinien być walidowany pod kątem złożenia dokumentu potwierdzającego zdanie egzaminu w celu uzyskania licencji maszynisty, osoba uzupełniająca wniosek powinna z listy rozwija</w:t>
            </w:r>
            <w:r w:rsidR="005D3419">
              <w:rPr>
                <w:rFonts w:eastAsia="Times New Roman" w:cs="Arial"/>
                <w:color w:val="000000"/>
                <w:sz w:val="20"/>
                <w:szCs w:val="20"/>
                <w:lang w:eastAsia="pl-PL"/>
              </w:rPr>
              <w:t>lnej wybrać ośrodek szkolenia i </w:t>
            </w:r>
            <w:r>
              <w:rPr>
                <w:rFonts w:eastAsia="Times New Roman" w:cs="Arial"/>
                <w:color w:val="000000"/>
                <w:sz w:val="20"/>
                <w:szCs w:val="20"/>
                <w:lang w:eastAsia="pl-PL"/>
              </w:rPr>
              <w:t>egzaminowania maszynistów i kandydatów na maszynistów.</w:t>
            </w:r>
          </w:p>
        </w:tc>
      </w:tr>
      <w:tr w:rsidR="00D771F1" w14:paraId="38082E04"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B8E115" w14:textId="77777777" w:rsidR="00D771F1" w:rsidRDefault="00D771F1" w:rsidP="00291E88">
            <w:pPr>
              <w:spacing w:after="0" w:line="240" w:lineRule="auto"/>
              <w:jc w:val="center"/>
            </w:pPr>
            <w:r>
              <w:rPr>
                <w:rFonts w:eastAsia="Times New Roman" w:cs="Arial"/>
                <w:color w:val="000000"/>
                <w:sz w:val="20"/>
                <w:szCs w:val="20"/>
                <w:lang w:eastAsia="pl-PL"/>
              </w:rPr>
              <w:t>F-86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9FC2FD" w14:textId="77777777" w:rsidR="00D771F1" w:rsidRDefault="00D771F1" w:rsidP="007616A2">
            <w:pPr>
              <w:spacing w:after="0" w:line="240" w:lineRule="auto"/>
              <w:jc w:val="left"/>
            </w:pPr>
            <w:r>
              <w:rPr>
                <w:rFonts w:eastAsia="Times New Roman" w:cs="Arial"/>
                <w:color w:val="000000"/>
                <w:sz w:val="20"/>
                <w:szCs w:val="20"/>
                <w:lang w:eastAsia="pl-PL"/>
              </w:rPr>
              <w:t>System powinien posiadać rejestr ośrodków szkolenia i egzaminowania.</w:t>
            </w:r>
          </w:p>
        </w:tc>
      </w:tr>
      <w:tr w:rsidR="00D771F1" w14:paraId="0F3AA5C6"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DA1B95" w14:textId="77777777" w:rsidR="00D771F1" w:rsidRDefault="00D771F1" w:rsidP="00291E88">
            <w:pPr>
              <w:spacing w:after="0" w:line="240" w:lineRule="auto"/>
              <w:jc w:val="center"/>
            </w:pPr>
            <w:r>
              <w:rPr>
                <w:rFonts w:eastAsia="Times New Roman" w:cs="Arial"/>
                <w:color w:val="000000"/>
                <w:sz w:val="20"/>
                <w:szCs w:val="20"/>
                <w:lang w:eastAsia="pl-PL"/>
              </w:rPr>
              <w:t>F-87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60EB96" w14:textId="77777777" w:rsidR="00D771F1" w:rsidRDefault="00D771F1" w:rsidP="007616A2">
            <w:pPr>
              <w:spacing w:after="0" w:line="240" w:lineRule="auto"/>
              <w:jc w:val="left"/>
            </w:pPr>
            <w:r>
              <w:rPr>
                <w:rFonts w:eastAsia="Times New Roman" w:cs="Arial"/>
                <w:color w:val="000000"/>
                <w:sz w:val="20"/>
                <w:szCs w:val="20"/>
                <w:lang w:eastAsia="pl-PL"/>
              </w:rPr>
              <w:t>Rejestr ośrodków szkolenia i egzaminowania powinien być edytowalny przez administratora Systemu.</w:t>
            </w:r>
          </w:p>
        </w:tc>
      </w:tr>
      <w:tr w:rsidR="00D771F1" w14:paraId="74876F8F"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F64CF5" w14:textId="77777777" w:rsidR="00D771F1" w:rsidRDefault="00D771F1" w:rsidP="00291E88">
            <w:pPr>
              <w:spacing w:after="0" w:line="240" w:lineRule="auto"/>
              <w:jc w:val="center"/>
            </w:pPr>
            <w:r>
              <w:rPr>
                <w:rFonts w:eastAsia="Times New Roman" w:cs="Arial"/>
                <w:color w:val="000000"/>
                <w:sz w:val="20"/>
                <w:szCs w:val="20"/>
                <w:lang w:eastAsia="pl-PL"/>
              </w:rPr>
              <w:t>F-88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F33D68" w14:textId="77777777" w:rsidR="00D771F1" w:rsidRDefault="00D771F1" w:rsidP="007616A2">
            <w:pPr>
              <w:spacing w:after="0" w:line="240" w:lineRule="auto"/>
              <w:jc w:val="left"/>
            </w:pPr>
            <w:r>
              <w:rPr>
                <w:rFonts w:eastAsia="Times New Roman" w:cs="Arial"/>
                <w:color w:val="000000"/>
                <w:sz w:val="20"/>
                <w:szCs w:val="20"/>
                <w:lang w:eastAsia="pl-PL"/>
              </w:rPr>
              <w:t>Wykonawca na etapie wdrożenia wprowadzi inicjalne dane do rejestru ośrodków szkolenia i egzaminowania.</w:t>
            </w:r>
          </w:p>
        </w:tc>
      </w:tr>
      <w:tr w:rsidR="00D771F1" w14:paraId="3BC67F55"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CFA44F" w14:textId="77777777" w:rsidR="00D771F1" w:rsidRDefault="00D771F1" w:rsidP="00291E88">
            <w:pPr>
              <w:spacing w:after="0" w:line="240" w:lineRule="auto"/>
              <w:jc w:val="center"/>
            </w:pPr>
            <w:r>
              <w:rPr>
                <w:rFonts w:eastAsia="Times New Roman" w:cs="Arial"/>
                <w:color w:val="000000"/>
                <w:sz w:val="20"/>
                <w:szCs w:val="20"/>
                <w:lang w:eastAsia="pl-PL"/>
              </w:rPr>
              <w:t>F-89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DF18C7" w14:textId="77777777" w:rsidR="00D771F1" w:rsidRDefault="00D771F1" w:rsidP="007616A2">
            <w:pPr>
              <w:spacing w:after="0" w:line="240" w:lineRule="auto"/>
              <w:jc w:val="left"/>
            </w:pPr>
            <w:r>
              <w:rPr>
                <w:rFonts w:eastAsia="Times New Roman" w:cs="Arial"/>
                <w:color w:val="000000"/>
                <w:sz w:val="20"/>
                <w:szCs w:val="20"/>
                <w:lang w:eastAsia="pl-PL"/>
              </w:rPr>
              <w:t>Wniosek powinien być walidowany pod kątem złożenia orzeczenia lekarskiego lub zaświadczenia.</w:t>
            </w:r>
          </w:p>
        </w:tc>
      </w:tr>
      <w:tr w:rsidR="00D771F1" w14:paraId="4C8379DE"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0FAF14" w14:textId="77777777" w:rsidR="00D771F1" w:rsidRDefault="00D771F1" w:rsidP="00291E88">
            <w:pPr>
              <w:spacing w:after="0" w:line="240" w:lineRule="auto"/>
              <w:jc w:val="center"/>
            </w:pPr>
            <w:r>
              <w:rPr>
                <w:rFonts w:eastAsia="Times New Roman" w:cs="Arial"/>
                <w:color w:val="000000"/>
                <w:sz w:val="20"/>
                <w:szCs w:val="20"/>
                <w:lang w:eastAsia="pl-PL"/>
              </w:rPr>
              <w:t>F-90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BC6BE0" w14:textId="5A81618C"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dodania informacji o ograniczeniach wynikających ze stanu zdrowia np.: obowiązkowego korzystania z okularów lub soczewek kontaktowych (pole wyboru – tak, nie), a także wpisania daty realizacji badania i daty kolejnego badania okresowego.</w:t>
            </w:r>
          </w:p>
        </w:tc>
      </w:tr>
      <w:tr w:rsidR="00D771F1" w14:paraId="45EB51AD"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E71F79" w14:textId="77777777" w:rsidR="00D771F1" w:rsidRDefault="00D771F1" w:rsidP="00291E88">
            <w:pPr>
              <w:spacing w:after="0" w:line="240" w:lineRule="auto"/>
              <w:jc w:val="center"/>
            </w:pPr>
            <w:r>
              <w:rPr>
                <w:rFonts w:eastAsia="Times New Roman" w:cs="Arial"/>
                <w:color w:val="000000"/>
                <w:sz w:val="20"/>
                <w:szCs w:val="20"/>
                <w:lang w:eastAsia="pl-PL"/>
              </w:rPr>
              <w:t>F-91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AF5F64" w14:textId="77777777" w:rsidR="00D771F1" w:rsidRDefault="00D771F1" w:rsidP="007616A2">
            <w:pPr>
              <w:spacing w:after="0" w:line="240" w:lineRule="auto"/>
              <w:jc w:val="left"/>
            </w:pPr>
            <w:r>
              <w:rPr>
                <w:rFonts w:eastAsia="Times New Roman" w:cs="Arial"/>
                <w:color w:val="000000"/>
                <w:sz w:val="20"/>
                <w:szCs w:val="20"/>
                <w:lang w:eastAsia="pl-PL"/>
              </w:rPr>
              <w:t>System nie powinien umożliwić wprowadzenia informacji o badaniu jeśli pomiędzy datą wystawienia zaświadczenia/orzeczenia, a datą ważności zaświadczenia/orzeczenia występuje okres dłuższy niż 2 lata.</w:t>
            </w:r>
          </w:p>
        </w:tc>
      </w:tr>
      <w:tr w:rsidR="00D771F1" w14:paraId="4A113D3D" w14:textId="77777777" w:rsidTr="00291E88">
        <w:trPr>
          <w:trHeight w:val="138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A92539" w14:textId="77777777" w:rsidR="00D771F1" w:rsidRDefault="00D771F1" w:rsidP="00291E88">
            <w:pPr>
              <w:spacing w:after="0" w:line="240" w:lineRule="auto"/>
              <w:jc w:val="center"/>
            </w:pPr>
            <w:r>
              <w:rPr>
                <w:rFonts w:eastAsia="Times New Roman" w:cs="Arial"/>
                <w:color w:val="000000"/>
                <w:sz w:val="20"/>
                <w:szCs w:val="20"/>
                <w:lang w:eastAsia="pl-PL"/>
              </w:rPr>
              <w:t>F-92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05F192" w14:textId="08177852" w:rsidR="00D771F1" w:rsidRDefault="00D771F1" w:rsidP="007616A2">
            <w:pPr>
              <w:spacing w:after="0" w:line="240" w:lineRule="auto"/>
              <w:jc w:val="left"/>
            </w:pPr>
            <w:r>
              <w:rPr>
                <w:rFonts w:eastAsia="Times New Roman" w:cs="Arial"/>
                <w:color w:val="000000"/>
                <w:sz w:val="20"/>
                <w:szCs w:val="20"/>
                <w:lang w:eastAsia="pl-PL"/>
              </w:rPr>
              <w:t xml:space="preserve">Data podpisania wniosku powinna być automatycznie wstawiana przez System w momencie zatwierdzenia wniosku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 xml:space="preserve">. Wniosek zawierający błędy i zwrócony musi zostać poprawiony przez </w:t>
            </w:r>
            <w:r w:rsidR="005D3419">
              <w:rPr>
                <w:rFonts w:eastAsia="Times New Roman" w:cs="Arial"/>
                <w:color w:val="000000"/>
                <w:sz w:val="20"/>
                <w:szCs w:val="20"/>
                <w:lang w:eastAsia="pl-PL"/>
              </w:rPr>
              <w:t>Wnioskodawcę</w:t>
            </w:r>
            <w:r w:rsidR="002A2F9F">
              <w:rPr>
                <w:rFonts w:eastAsia="Times New Roman" w:cs="Arial"/>
                <w:color w:val="000000"/>
                <w:sz w:val="20"/>
                <w:szCs w:val="20"/>
                <w:lang w:eastAsia="pl-PL"/>
              </w:rPr>
              <w:t xml:space="preserve"> </w:t>
            </w:r>
            <w:r w:rsidR="005D3419">
              <w:rPr>
                <w:rFonts w:eastAsia="Times New Roman" w:cs="Arial"/>
                <w:color w:val="000000"/>
                <w:sz w:val="20"/>
                <w:szCs w:val="20"/>
                <w:lang w:eastAsia="pl-PL"/>
              </w:rPr>
              <w:t>(w </w:t>
            </w:r>
            <w:r>
              <w:rPr>
                <w:rFonts w:eastAsia="Times New Roman" w:cs="Arial"/>
                <w:color w:val="000000"/>
                <w:sz w:val="20"/>
                <w:szCs w:val="20"/>
                <w:lang w:eastAsia="pl-PL"/>
              </w:rPr>
              <w:t>formie elektronicznej poprzez edycję danych wniosku po zalogowaniu, zaś w formie papierowej poprzez ponowne nadesłanie wniosku papierowego). W chwili ponownego zatwierdzenia wszystkich</w:t>
            </w:r>
            <w:r w:rsidR="005D3419">
              <w:rPr>
                <w:rFonts w:eastAsia="Times New Roman" w:cs="Arial"/>
                <w:color w:val="000000"/>
                <w:sz w:val="20"/>
                <w:szCs w:val="20"/>
                <w:lang w:eastAsia="pl-PL"/>
              </w:rPr>
              <w:t xml:space="preserve"> dokonanych zmian we wniosku, w </w:t>
            </w:r>
            <w:r>
              <w:rPr>
                <w:rFonts w:eastAsia="Times New Roman" w:cs="Arial"/>
                <w:color w:val="000000"/>
                <w:sz w:val="20"/>
                <w:szCs w:val="20"/>
                <w:lang w:eastAsia="pl-PL"/>
              </w:rPr>
              <w:t>Systemie nadawana powinna być nowa data sporządzenia wniosku.</w:t>
            </w:r>
          </w:p>
        </w:tc>
      </w:tr>
      <w:tr w:rsidR="00D771F1" w14:paraId="3EC9EE34"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6726C7" w14:textId="77777777" w:rsidR="00D771F1" w:rsidRDefault="00D771F1" w:rsidP="00291E88">
            <w:pPr>
              <w:spacing w:after="0" w:line="240" w:lineRule="auto"/>
              <w:jc w:val="center"/>
            </w:pPr>
            <w:r>
              <w:rPr>
                <w:rFonts w:eastAsia="Times New Roman" w:cs="Arial"/>
                <w:color w:val="000000"/>
                <w:sz w:val="20"/>
                <w:szCs w:val="20"/>
                <w:lang w:eastAsia="pl-PL"/>
              </w:rPr>
              <w:t>F-93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475D10" w14:textId="5D87BFB8" w:rsidR="00D771F1" w:rsidRDefault="00D771F1" w:rsidP="007616A2">
            <w:pPr>
              <w:spacing w:after="0" w:line="240" w:lineRule="auto"/>
              <w:jc w:val="left"/>
            </w:pPr>
            <w:r>
              <w:rPr>
                <w:rFonts w:eastAsia="Times New Roman" w:cs="Arial"/>
                <w:color w:val="000000"/>
                <w:sz w:val="20"/>
                <w:szCs w:val="20"/>
                <w:lang w:eastAsia="pl-PL"/>
              </w:rPr>
              <w:t xml:space="preserve">Wnioskodawca składający wniosek kolejny raz, posiadając konto w Systemie i będąc zalogowanym, powinien posiadać częściowo uzupełnione pola w trakcie uzupełniania wniosku (System powinien pobierać dane z ostatniego składanego wniosku). Pola domyślnie uzupełnione podlegają zatwierdzeniu lub zmianie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w:t>
            </w:r>
          </w:p>
        </w:tc>
      </w:tr>
      <w:tr w:rsidR="00D771F1" w14:paraId="504C4749"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C40DFD" w14:textId="77777777" w:rsidR="00D771F1" w:rsidRDefault="00D771F1" w:rsidP="00291E88">
            <w:pPr>
              <w:spacing w:after="0" w:line="240" w:lineRule="auto"/>
              <w:jc w:val="center"/>
            </w:pPr>
            <w:r>
              <w:rPr>
                <w:rFonts w:eastAsia="Times New Roman" w:cs="Arial"/>
                <w:color w:val="000000"/>
                <w:sz w:val="20"/>
                <w:szCs w:val="20"/>
                <w:lang w:eastAsia="pl-PL"/>
              </w:rPr>
              <w:t>F-94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599F97" w14:textId="77777777" w:rsidR="00D771F1" w:rsidRDefault="00D771F1" w:rsidP="007616A2">
            <w:pPr>
              <w:spacing w:after="0" w:line="240" w:lineRule="auto"/>
              <w:jc w:val="left"/>
            </w:pPr>
            <w:r>
              <w:rPr>
                <w:rFonts w:eastAsia="Times New Roman" w:cs="Arial"/>
                <w:color w:val="000000"/>
                <w:sz w:val="20"/>
                <w:szCs w:val="20"/>
                <w:lang w:eastAsia="pl-PL"/>
              </w:rPr>
              <w:t>W przypadku wniosku składanego po raz pierwszy. Wnioskodawca powinien określić swój status jako maszynista lub kandydat na maszynistę (np. poprzez odpowiednie zaznaczenie w polu wyboru). W zależności od dokonanego wyboru powinny się wyświetlać różne wymagane pola dodania załączników. W przypadku maszynisty, są one określone w § 21. ust. 2. rozporządzenia, a dla kandydata na maszynistę w § 3. ust. 1. rozporządzenia.</w:t>
            </w:r>
          </w:p>
        </w:tc>
      </w:tr>
      <w:tr w:rsidR="00D771F1" w14:paraId="3E0203EC" w14:textId="77777777" w:rsidTr="00291E88">
        <w:trPr>
          <w:trHeight w:val="1635"/>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5796DC" w14:textId="77777777" w:rsidR="00D771F1" w:rsidRDefault="00D771F1" w:rsidP="00291E88">
            <w:pPr>
              <w:spacing w:after="0" w:line="240" w:lineRule="auto"/>
              <w:jc w:val="center"/>
            </w:pPr>
            <w:r>
              <w:rPr>
                <w:rFonts w:eastAsia="Times New Roman" w:cs="Arial"/>
                <w:color w:val="000000"/>
                <w:sz w:val="20"/>
                <w:szCs w:val="20"/>
                <w:lang w:eastAsia="pl-PL"/>
              </w:rPr>
              <w:t>F-95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433982" w14:textId="69C9BDBC" w:rsidR="00D771F1" w:rsidRDefault="00D771F1" w:rsidP="00806A0C">
            <w:pPr>
              <w:spacing w:after="0" w:line="240" w:lineRule="auto"/>
              <w:jc w:val="left"/>
            </w:pPr>
            <w:r>
              <w:rPr>
                <w:rFonts w:eastAsia="Times New Roman" w:cs="Arial"/>
                <w:color w:val="000000"/>
                <w:sz w:val="20"/>
                <w:szCs w:val="20"/>
                <w:lang w:eastAsia="pl-PL"/>
              </w:rPr>
              <w:t xml:space="preserve">Przy polu formularza nr 2.17 z wzoru rejestru licencji maszynistów z </w:t>
            </w:r>
            <w:r w:rsidR="00806A0C">
              <w:rPr>
                <w:rFonts w:eastAsia="Times New Roman" w:cs="Arial"/>
                <w:color w:val="000000"/>
                <w:sz w:val="20"/>
                <w:szCs w:val="20"/>
                <w:lang w:eastAsia="pl-PL"/>
              </w:rPr>
              <w:t>r</w:t>
            </w:r>
            <w:r>
              <w:rPr>
                <w:rFonts w:eastAsia="Times New Roman" w:cs="Arial"/>
                <w:color w:val="000000"/>
                <w:sz w:val="20"/>
                <w:szCs w:val="20"/>
                <w:lang w:eastAsia="pl-PL"/>
              </w:rPr>
              <w:t>ozporządzenia w sprawie licencji maszynisty</w:t>
            </w:r>
            <w:r w:rsidR="00806A0C">
              <w:rPr>
                <w:rFonts w:eastAsia="Times New Roman" w:cs="Arial"/>
                <w:color w:val="000000"/>
                <w:sz w:val="20"/>
                <w:szCs w:val="20"/>
                <w:lang w:eastAsia="pl-PL"/>
              </w:rPr>
              <w:t>.</w:t>
            </w:r>
            <w:r>
              <w:rPr>
                <w:rFonts w:eastAsia="Times New Roman" w:cs="Arial"/>
                <w:color w:val="000000"/>
                <w:sz w:val="20"/>
                <w:szCs w:val="20"/>
                <w:lang w:eastAsia="pl-PL"/>
              </w:rPr>
              <w:t xml:space="preserve"> System powinien weryfikować poprawność wprowadzanych imion, a także miejsce ur</w:t>
            </w:r>
            <w:r w:rsidR="005D3419">
              <w:rPr>
                <w:rFonts w:eastAsia="Times New Roman" w:cs="Arial"/>
                <w:color w:val="000000"/>
                <w:sz w:val="20"/>
                <w:szCs w:val="20"/>
                <w:lang w:eastAsia="pl-PL"/>
              </w:rPr>
              <w:t>odzenia, miejsce zamieszkania i </w:t>
            </w:r>
            <w:r>
              <w:rPr>
                <w:rFonts w:eastAsia="Times New Roman" w:cs="Arial"/>
                <w:color w:val="000000"/>
                <w:sz w:val="20"/>
                <w:szCs w:val="20"/>
                <w:lang w:eastAsia="pl-PL"/>
              </w:rPr>
              <w:t xml:space="preserve">kod pocztowy. Weryfikacja powinna polegać na porównaniu dopasowania wprowadzonej treści z zawartością słowników. Słowniki powinny być modyfikowalne oraz uzupełnione przez Wykonawcę. W w/w polach System powinien umożliwić dodawanie elementów </w:t>
            </w:r>
            <w:proofErr w:type="spellStart"/>
            <w:r>
              <w:rPr>
                <w:rFonts w:eastAsia="Times New Roman" w:cs="Arial"/>
                <w:color w:val="000000"/>
                <w:sz w:val="20"/>
                <w:szCs w:val="20"/>
                <w:lang w:eastAsia="pl-PL"/>
              </w:rPr>
              <w:t>niesłownikowych</w:t>
            </w:r>
            <w:proofErr w:type="spellEnd"/>
            <w:r>
              <w:rPr>
                <w:rFonts w:eastAsia="Times New Roman" w:cs="Arial"/>
                <w:color w:val="000000"/>
                <w:sz w:val="20"/>
                <w:szCs w:val="20"/>
                <w:lang w:eastAsia="pl-PL"/>
              </w:rPr>
              <w:t xml:space="preserve"> prezentując przy tym odpowiedni komunikat.</w:t>
            </w:r>
          </w:p>
        </w:tc>
      </w:tr>
      <w:tr w:rsidR="00D771F1" w14:paraId="2DA60562"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5D4A73" w14:textId="77777777" w:rsidR="00D771F1" w:rsidRDefault="00D771F1" w:rsidP="00291E88">
            <w:pPr>
              <w:spacing w:after="0" w:line="240" w:lineRule="auto"/>
              <w:jc w:val="center"/>
            </w:pPr>
            <w:r>
              <w:rPr>
                <w:rFonts w:eastAsia="Times New Roman" w:cs="Arial"/>
                <w:color w:val="000000"/>
                <w:sz w:val="20"/>
                <w:szCs w:val="20"/>
                <w:lang w:eastAsia="pl-PL"/>
              </w:rPr>
              <w:t>F-96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FE1631" w14:textId="65140E8B" w:rsidR="00D771F1" w:rsidRDefault="00D771F1" w:rsidP="007A6F00">
            <w:pPr>
              <w:spacing w:after="0" w:line="240" w:lineRule="auto"/>
              <w:jc w:val="left"/>
            </w:pPr>
            <w:r>
              <w:rPr>
                <w:rFonts w:eastAsia="Times New Roman" w:cs="Arial"/>
                <w:color w:val="000000"/>
                <w:sz w:val="20"/>
                <w:szCs w:val="20"/>
                <w:lang w:eastAsia="pl-PL"/>
              </w:rPr>
              <w:t xml:space="preserve">Słowniki powinny podlegać rozbudowie przez </w:t>
            </w:r>
            <w:r w:rsidR="007A6F00">
              <w:rPr>
                <w:rFonts w:eastAsia="Times New Roman" w:cs="Arial"/>
                <w:color w:val="000000"/>
                <w:sz w:val="20"/>
                <w:szCs w:val="20"/>
                <w:lang w:eastAsia="pl-PL"/>
              </w:rPr>
              <w:t>Użytkowników</w:t>
            </w:r>
            <w:r>
              <w:rPr>
                <w:rFonts w:eastAsia="Times New Roman" w:cs="Arial"/>
                <w:color w:val="000000"/>
                <w:sz w:val="20"/>
                <w:szCs w:val="20"/>
                <w:lang w:eastAsia="pl-PL"/>
              </w:rPr>
              <w:t xml:space="preserve">, jednakże dodanie elementów musi być zatwierdzone przez </w:t>
            </w:r>
            <w:r w:rsidR="007A6F00">
              <w:rPr>
                <w:rFonts w:eastAsia="Times New Roman" w:cs="Arial"/>
                <w:color w:val="000000"/>
                <w:sz w:val="20"/>
                <w:szCs w:val="20"/>
                <w:lang w:eastAsia="pl-PL"/>
              </w:rPr>
              <w:t>A</w:t>
            </w:r>
            <w:r>
              <w:rPr>
                <w:rFonts w:eastAsia="Times New Roman" w:cs="Arial"/>
                <w:color w:val="000000"/>
                <w:sz w:val="20"/>
                <w:szCs w:val="20"/>
                <w:lang w:eastAsia="pl-PL"/>
              </w:rPr>
              <w:t>dministratora.</w:t>
            </w:r>
          </w:p>
        </w:tc>
      </w:tr>
      <w:tr w:rsidR="00D771F1" w14:paraId="3FAF9771"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294130" w14:textId="77777777" w:rsidR="00D771F1" w:rsidRDefault="00D771F1" w:rsidP="00291E88">
            <w:pPr>
              <w:spacing w:after="0" w:line="240" w:lineRule="auto"/>
              <w:jc w:val="center"/>
            </w:pPr>
            <w:r>
              <w:rPr>
                <w:rFonts w:eastAsia="Times New Roman" w:cs="Arial"/>
                <w:color w:val="000000"/>
                <w:sz w:val="20"/>
                <w:szCs w:val="20"/>
                <w:lang w:eastAsia="pl-PL"/>
              </w:rPr>
              <w:t>F-97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B6BE4F" w14:textId="77777777" w:rsidR="00D771F1" w:rsidRDefault="00D771F1" w:rsidP="007616A2">
            <w:pPr>
              <w:spacing w:after="0" w:line="240" w:lineRule="auto"/>
              <w:jc w:val="left"/>
            </w:pPr>
            <w:r>
              <w:rPr>
                <w:rFonts w:eastAsia="Times New Roman" w:cs="Arial"/>
                <w:color w:val="000000"/>
                <w:sz w:val="20"/>
                <w:szCs w:val="20"/>
                <w:lang w:eastAsia="pl-PL"/>
              </w:rPr>
              <w:t>Data urodzenia oraz płeć powinny być automatycznie uzupełniane zgodnie z numerem PESEL. Numer PESEL powinien być walidowany co do poprawności.</w:t>
            </w:r>
          </w:p>
        </w:tc>
      </w:tr>
      <w:tr w:rsidR="00D771F1" w14:paraId="6E3F9825"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51B379" w14:textId="77777777" w:rsidR="00D771F1" w:rsidRDefault="00D771F1" w:rsidP="00291E88">
            <w:pPr>
              <w:spacing w:after="0" w:line="240" w:lineRule="auto"/>
              <w:jc w:val="center"/>
            </w:pPr>
            <w:r>
              <w:rPr>
                <w:rFonts w:eastAsia="Times New Roman" w:cs="Arial"/>
                <w:color w:val="000000"/>
                <w:sz w:val="20"/>
                <w:szCs w:val="20"/>
                <w:lang w:eastAsia="pl-PL"/>
              </w:rPr>
              <w:t>F-98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5F189A" w14:textId="77777777" w:rsidR="00D771F1" w:rsidRDefault="00D771F1" w:rsidP="007616A2">
            <w:pPr>
              <w:spacing w:after="0" w:line="240" w:lineRule="auto"/>
              <w:jc w:val="left"/>
            </w:pPr>
            <w:r>
              <w:rPr>
                <w:rFonts w:eastAsia="Times New Roman" w:cs="Arial"/>
                <w:color w:val="000000"/>
                <w:sz w:val="20"/>
                <w:szCs w:val="20"/>
                <w:lang w:eastAsia="pl-PL"/>
              </w:rPr>
              <w:t>Przez dokumenty tożsamości rozumie się dowód osobisty lub paszport. Numer, seria i nazwa organu są wpisywane w polu 2.25.</w:t>
            </w:r>
          </w:p>
        </w:tc>
      </w:tr>
      <w:tr w:rsidR="00D771F1" w14:paraId="6F5A7B9F"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BCB93B" w14:textId="77777777" w:rsidR="00D771F1" w:rsidRDefault="00D771F1" w:rsidP="00291E88">
            <w:pPr>
              <w:spacing w:after="0" w:line="240" w:lineRule="auto"/>
              <w:jc w:val="center"/>
            </w:pPr>
            <w:r>
              <w:rPr>
                <w:rFonts w:eastAsia="Times New Roman" w:cs="Arial"/>
                <w:color w:val="000000"/>
                <w:sz w:val="20"/>
                <w:szCs w:val="20"/>
                <w:lang w:eastAsia="pl-PL"/>
              </w:rPr>
              <w:t>F-99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1AD498" w14:textId="739C7DD6" w:rsidR="00D771F1" w:rsidRDefault="00D771F1" w:rsidP="007616A2">
            <w:pPr>
              <w:spacing w:after="0" w:line="240" w:lineRule="auto"/>
              <w:jc w:val="left"/>
            </w:pPr>
            <w:r>
              <w:rPr>
                <w:rFonts w:eastAsia="Times New Roman" w:cs="Arial"/>
                <w:color w:val="000000"/>
                <w:sz w:val="20"/>
                <w:szCs w:val="20"/>
                <w:lang w:eastAsia="pl-PL"/>
              </w:rPr>
              <w:t xml:space="preserve">Przy wypełnianiu pola 2.20 (miejsce urodzenia) System powinien domyślnie wpisywać oznaczenie PL, które nie może zostać zamieszczone na blankiecie licencji maszynisty. Powinna być dostępna opcja zmiany oznaczenia PL na inne, zależnie od stanu faktycznego </w:t>
            </w:r>
            <w:r w:rsidR="005D3419">
              <w:rPr>
                <w:rFonts w:eastAsia="Times New Roman" w:cs="Arial"/>
                <w:color w:val="000000"/>
                <w:sz w:val="20"/>
                <w:szCs w:val="20"/>
                <w:lang w:eastAsia="pl-PL"/>
              </w:rPr>
              <w:t>Wnioskodawcy</w:t>
            </w:r>
            <w:r>
              <w:rPr>
                <w:rFonts w:eastAsia="Times New Roman" w:cs="Arial"/>
                <w:color w:val="000000"/>
                <w:sz w:val="20"/>
                <w:szCs w:val="20"/>
                <w:lang w:eastAsia="pl-PL"/>
              </w:rPr>
              <w:t>. Oznaczenia krajów powinny być zawarte w konfigurowalnych słownikach.</w:t>
            </w:r>
          </w:p>
        </w:tc>
      </w:tr>
      <w:tr w:rsidR="00D771F1" w14:paraId="736CCCB5"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4569A3" w14:textId="77777777" w:rsidR="00D771F1" w:rsidRDefault="00D771F1" w:rsidP="00291E88">
            <w:pPr>
              <w:spacing w:after="0" w:line="240" w:lineRule="auto"/>
              <w:jc w:val="center"/>
            </w:pPr>
            <w:r>
              <w:rPr>
                <w:rFonts w:eastAsia="Times New Roman" w:cs="Arial"/>
                <w:color w:val="000000"/>
                <w:sz w:val="20"/>
                <w:szCs w:val="20"/>
                <w:lang w:eastAsia="pl-PL"/>
              </w:rPr>
              <w:lastRenderedPageBreak/>
              <w:t>F-100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F27B30" w14:textId="21D90DD0" w:rsidR="00D771F1" w:rsidRDefault="00D771F1" w:rsidP="007A6F00">
            <w:pPr>
              <w:spacing w:after="0" w:line="240" w:lineRule="auto"/>
              <w:jc w:val="left"/>
            </w:pPr>
            <w:r>
              <w:rPr>
                <w:rFonts w:eastAsia="Times New Roman" w:cs="Arial"/>
                <w:color w:val="000000"/>
                <w:sz w:val="20"/>
                <w:szCs w:val="20"/>
                <w:lang w:eastAsia="pl-PL"/>
              </w:rPr>
              <w:t>W przypadku wniosków składanych w formie papierowej</w:t>
            </w:r>
            <w:r w:rsidR="007A6F00">
              <w:rPr>
                <w:rFonts w:eastAsia="Times New Roman" w:cs="Arial"/>
                <w:color w:val="000000"/>
                <w:sz w:val="20"/>
                <w:szCs w:val="20"/>
                <w:lang w:eastAsia="pl-PL"/>
              </w:rPr>
              <w:t>,</w:t>
            </w:r>
            <w:r>
              <w:rPr>
                <w:rFonts w:eastAsia="Times New Roman" w:cs="Arial"/>
                <w:color w:val="000000"/>
                <w:sz w:val="20"/>
                <w:szCs w:val="20"/>
                <w:lang w:eastAsia="pl-PL"/>
              </w:rPr>
              <w:t xml:space="preserve"> System powinien zapewnić funkcjonalność skanowania</w:t>
            </w:r>
            <w:r w:rsidR="007A6F00">
              <w:rPr>
                <w:rFonts w:eastAsia="Times New Roman" w:cs="Arial"/>
                <w:color w:val="000000"/>
                <w:sz w:val="20"/>
                <w:szCs w:val="20"/>
                <w:lang w:eastAsia="pl-PL"/>
              </w:rPr>
              <w:t xml:space="preserve"> przez </w:t>
            </w:r>
            <w:r w:rsidR="00A65669">
              <w:rPr>
                <w:rFonts w:eastAsia="Times New Roman" w:cs="Arial"/>
                <w:color w:val="000000"/>
                <w:sz w:val="20"/>
                <w:szCs w:val="20"/>
                <w:lang w:eastAsia="pl-PL"/>
              </w:rPr>
              <w:t>Użytkownika</w:t>
            </w:r>
            <w:r>
              <w:rPr>
                <w:rFonts w:eastAsia="Times New Roman" w:cs="Arial"/>
                <w:color w:val="000000"/>
                <w:sz w:val="20"/>
                <w:szCs w:val="20"/>
                <w:lang w:eastAsia="pl-PL"/>
              </w:rPr>
              <w:t xml:space="preserve"> podpis</w:t>
            </w:r>
            <w:r w:rsidR="007A6F00">
              <w:rPr>
                <w:rFonts w:eastAsia="Times New Roman" w:cs="Arial"/>
                <w:color w:val="000000"/>
                <w:sz w:val="20"/>
                <w:szCs w:val="20"/>
                <w:lang w:eastAsia="pl-PL"/>
              </w:rPr>
              <w:t>u</w:t>
            </w:r>
            <w:r>
              <w:rPr>
                <w:rFonts w:eastAsia="Times New Roman" w:cs="Arial"/>
                <w:color w:val="000000"/>
                <w:sz w:val="20"/>
                <w:szCs w:val="20"/>
                <w:lang w:eastAsia="pl-PL"/>
              </w:rPr>
              <w:t xml:space="preserve"> </w:t>
            </w:r>
            <w:r w:rsidR="007A6F00">
              <w:rPr>
                <w:rFonts w:eastAsia="Times New Roman" w:cs="Arial"/>
                <w:color w:val="000000"/>
                <w:sz w:val="20"/>
                <w:szCs w:val="20"/>
                <w:lang w:eastAsia="pl-PL"/>
              </w:rPr>
              <w:t>złożonego na wniosku</w:t>
            </w:r>
            <w:r>
              <w:rPr>
                <w:rFonts w:eastAsia="Times New Roman" w:cs="Arial"/>
                <w:color w:val="000000"/>
                <w:sz w:val="20"/>
                <w:szCs w:val="20"/>
                <w:lang w:eastAsia="pl-PL"/>
              </w:rPr>
              <w:t xml:space="preserve">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 xml:space="preserve"> i załączanie </w:t>
            </w:r>
            <w:r w:rsidR="007A6F00">
              <w:rPr>
                <w:rFonts w:eastAsia="Times New Roman" w:cs="Arial"/>
                <w:color w:val="000000"/>
                <w:sz w:val="20"/>
                <w:szCs w:val="20"/>
                <w:lang w:eastAsia="pl-PL"/>
              </w:rPr>
              <w:t>go</w:t>
            </w:r>
            <w:r>
              <w:rPr>
                <w:rFonts w:eastAsia="Times New Roman" w:cs="Arial"/>
                <w:color w:val="000000"/>
                <w:sz w:val="20"/>
                <w:szCs w:val="20"/>
                <w:lang w:eastAsia="pl-PL"/>
              </w:rPr>
              <w:t xml:space="preserve"> do Systemu w postaci załącznika do wniosku.</w:t>
            </w:r>
          </w:p>
        </w:tc>
      </w:tr>
      <w:tr w:rsidR="00D771F1" w14:paraId="7EF7B2A0"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F627BA" w14:textId="77777777" w:rsidR="00D771F1" w:rsidRDefault="00D771F1" w:rsidP="00291E88">
            <w:pPr>
              <w:spacing w:after="0" w:line="240" w:lineRule="auto"/>
              <w:jc w:val="center"/>
            </w:pPr>
            <w:r>
              <w:rPr>
                <w:rFonts w:eastAsia="Times New Roman" w:cs="Arial"/>
                <w:color w:val="000000"/>
                <w:sz w:val="20"/>
                <w:szCs w:val="20"/>
                <w:lang w:eastAsia="pl-PL"/>
              </w:rPr>
              <w:t>F-101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5EDAAC" w14:textId="03F1143B" w:rsidR="00D771F1" w:rsidRDefault="00D771F1" w:rsidP="007616A2">
            <w:pPr>
              <w:spacing w:after="0" w:line="240" w:lineRule="auto"/>
              <w:jc w:val="left"/>
            </w:pPr>
            <w:r>
              <w:rPr>
                <w:rFonts w:eastAsia="Times New Roman" w:cs="Arial"/>
                <w:color w:val="000000"/>
                <w:sz w:val="20"/>
                <w:szCs w:val="20"/>
                <w:lang w:eastAsia="pl-PL"/>
              </w:rPr>
              <w:t xml:space="preserve">Każda licencja maszynisty otrzymuje europejski numer identyfikacyjny (EIN). System musi sam nadawać numery EIN uwzględniając numery nadane w poprzednim systemie. Nadanie nowego numeru EIN jest skutkiem złożenia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 xml:space="preserve"> każdego rodzaju wniosku poza wnioskiem o Przywrócenie licencji. Numer EIN generuje się po stwierdzeniu poprawności wniosku.</w:t>
            </w:r>
          </w:p>
        </w:tc>
      </w:tr>
      <w:tr w:rsidR="00D771F1" w14:paraId="38A88966"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8CA287" w14:textId="77777777" w:rsidR="00D771F1" w:rsidRDefault="00D771F1" w:rsidP="00291E88">
            <w:pPr>
              <w:spacing w:after="0" w:line="240" w:lineRule="auto"/>
              <w:jc w:val="center"/>
            </w:pPr>
            <w:r>
              <w:rPr>
                <w:rFonts w:eastAsia="Times New Roman" w:cs="Arial"/>
                <w:color w:val="000000"/>
                <w:sz w:val="20"/>
                <w:szCs w:val="20"/>
                <w:lang w:eastAsia="pl-PL"/>
              </w:rPr>
              <w:t>F-102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43FF5E" w14:textId="3BBC0D8E" w:rsidR="00D771F1" w:rsidRDefault="00D771F1" w:rsidP="007616A2">
            <w:pPr>
              <w:spacing w:after="0" w:line="240" w:lineRule="auto"/>
              <w:jc w:val="left"/>
            </w:pPr>
            <w:r>
              <w:rPr>
                <w:rFonts w:eastAsia="Times New Roman" w:cs="Arial"/>
                <w:color w:val="000000"/>
                <w:sz w:val="20"/>
                <w:szCs w:val="20"/>
                <w:lang w:eastAsia="pl-PL"/>
              </w:rPr>
              <w:t xml:space="preserve">System powinien posiadać funkcjonalność wysyłania komunikatów takich jak „udana rejestracja” czy „poprawnie złożono wniosek” do </w:t>
            </w:r>
            <w:r w:rsidR="005D3419">
              <w:rPr>
                <w:rFonts w:eastAsia="Times New Roman" w:cs="Arial"/>
                <w:color w:val="000000"/>
                <w:sz w:val="20"/>
                <w:szCs w:val="20"/>
                <w:lang w:eastAsia="pl-PL"/>
              </w:rPr>
              <w:t>Wnioskodawcy</w:t>
            </w:r>
            <w:r>
              <w:rPr>
                <w:rFonts w:eastAsia="Times New Roman" w:cs="Arial"/>
                <w:color w:val="000000"/>
                <w:sz w:val="20"/>
                <w:szCs w:val="20"/>
                <w:lang w:eastAsia="pl-PL"/>
              </w:rPr>
              <w:t xml:space="preserve"> na adres email. Wykonawca powinien przedstawić do akceptacji Zamawiającego ich ilość, treść i wygląd.</w:t>
            </w:r>
          </w:p>
        </w:tc>
      </w:tr>
      <w:tr w:rsidR="00D771F1" w14:paraId="00ACA897"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ABD623" w14:textId="77777777" w:rsidR="00D771F1" w:rsidRDefault="00D771F1" w:rsidP="00291E88">
            <w:pPr>
              <w:spacing w:after="0" w:line="240" w:lineRule="auto"/>
              <w:jc w:val="center"/>
            </w:pPr>
            <w:r>
              <w:rPr>
                <w:rFonts w:eastAsia="Times New Roman" w:cs="Arial"/>
                <w:color w:val="000000"/>
                <w:sz w:val="20"/>
                <w:szCs w:val="20"/>
                <w:lang w:eastAsia="pl-PL"/>
              </w:rPr>
              <w:t>F-103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42CC84" w14:textId="77777777" w:rsidR="00D771F1" w:rsidRDefault="00D771F1" w:rsidP="007616A2">
            <w:pPr>
              <w:spacing w:after="0" w:line="240" w:lineRule="auto"/>
              <w:jc w:val="left"/>
            </w:pPr>
            <w:r>
              <w:rPr>
                <w:rFonts w:eastAsia="Times New Roman" w:cs="Arial"/>
                <w:color w:val="000000"/>
                <w:sz w:val="20"/>
                <w:szCs w:val="20"/>
                <w:lang w:eastAsia="pl-PL"/>
              </w:rPr>
              <w:t>System powinien umożliwić edycję treści i tematów komunikatów administratorowi Systemu.</w:t>
            </w:r>
          </w:p>
        </w:tc>
      </w:tr>
      <w:tr w:rsidR="00D771F1" w14:paraId="1AC7EAB9" w14:textId="77777777" w:rsidTr="00291E88">
        <w:trPr>
          <w:trHeight w:val="111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CC6B04" w14:textId="77777777" w:rsidR="00D771F1" w:rsidRDefault="00D771F1" w:rsidP="00291E88">
            <w:pPr>
              <w:spacing w:after="0" w:line="240" w:lineRule="auto"/>
              <w:jc w:val="center"/>
            </w:pPr>
            <w:r>
              <w:rPr>
                <w:rFonts w:eastAsia="Times New Roman" w:cs="Arial"/>
                <w:color w:val="000000"/>
                <w:sz w:val="20"/>
                <w:szCs w:val="20"/>
                <w:lang w:eastAsia="pl-PL"/>
              </w:rPr>
              <w:t>F-104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326135" w14:textId="7D0206F5" w:rsidR="00D771F1" w:rsidRDefault="002A2F9F" w:rsidP="007A6F00">
            <w:pPr>
              <w:spacing w:after="0" w:line="240" w:lineRule="auto"/>
              <w:jc w:val="left"/>
            </w:pPr>
            <w:r>
              <w:rPr>
                <w:rFonts w:eastAsia="Times New Roman" w:cs="Arial"/>
                <w:color w:val="000000"/>
                <w:sz w:val="20"/>
                <w:szCs w:val="20"/>
                <w:lang w:eastAsia="pl-PL"/>
              </w:rPr>
              <w:t>Użytkownik</w:t>
            </w:r>
            <w:r w:rsidR="00D771F1">
              <w:rPr>
                <w:rFonts w:eastAsia="Times New Roman" w:cs="Arial"/>
                <w:color w:val="000000"/>
                <w:sz w:val="20"/>
                <w:szCs w:val="20"/>
                <w:lang w:eastAsia="pl-PL"/>
              </w:rPr>
              <w:t xml:space="preserve"> w momencie wykrycia błędu na wniosku lub jakiekolwiek braku, powinien mieć możliwość dodania komentarza ze słownika przy polu w którym jest błąd lub możliwość wprowadzeni</w:t>
            </w:r>
            <w:r w:rsidR="005D3419">
              <w:rPr>
                <w:rFonts w:eastAsia="Times New Roman" w:cs="Arial"/>
                <w:color w:val="000000"/>
                <w:sz w:val="20"/>
                <w:szCs w:val="20"/>
                <w:lang w:eastAsia="pl-PL"/>
              </w:rPr>
              <w:t>a komentarza niestandardowego w </w:t>
            </w:r>
            <w:r w:rsidR="00D771F1">
              <w:rPr>
                <w:rFonts w:eastAsia="Times New Roman" w:cs="Arial"/>
                <w:color w:val="000000"/>
                <w:sz w:val="20"/>
                <w:szCs w:val="20"/>
                <w:lang w:eastAsia="pl-PL"/>
              </w:rPr>
              <w:t xml:space="preserve">polu tekstowym. Należy uwzględnić możliwość wyboru kilku komentarzy do każdego elementu. Powinna powstać baza komentarzy standardowych modyfikowana przez </w:t>
            </w:r>
            <w:r w:rsidR="007A6F00">
              <w:rPr>
                <w:rFonts w:eastAsia="Times New Roman" w:cs="Arial"/>
                <w:color w:val="000000"/>
                <w:sz w:val="20"/>
                <w:szCs w:val="20"/>
                <w:lang w:eastAsia="pl-PL"/>
              </w:rPr>
              <w:t>Użytkowników</w:t>
            </w:r>
            <w:r w:rsidR="00D771F1">
              <w:rPr>
                <w:rFonts w:eastAsia="Times New Roman" w:cs="Arial"/>
                <w:color w:val="000000"/>
                <w:sz w:val="20"/>
                <w:szCs w:val="20"/>
                <w:lang w:eastAsia="pl-PL"/>
              </w:rPr>
              <w:t>.</w:t>
            </w:r>
          </w:p>
        </w:tc>
      </w:tr>
      <w:tr w:rsidR="00D771F1" w14:paraId="61555496"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848517" w14:textId="77777777" w:rsidR="00D771F1" w:rsidRDefault="00D771F1" w:rsidP="00291E88">
            <w:pPr>
              <w:spacing w:after="0" w:line="240" w:lineRule="auto"/>
              <w:jc w:val="center"/>
            </w:pPr>
            <w:r>
              <w:rPr>
                <w:rFonts w:eastAsia="Times New Roman" w:cs="Arial"/>
                <w:color w:val="000000"/>
                <w:sz w:val="20"/>
                <w:szCs w:val="20"/>
                <w:lang w:eastAsia="pl-PL"/>
              </w:rPr>
              <w:t>F-105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F27A94" w14:textId="77B96CFB"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wygenerowanie dokumentów MS Word z treścią pisma do </w:t>
            </w:r>
            <w:r w:rsidR="005D3419">
              <w:rPr>
                <w:rFonts w:eastAsia="Times New Roman" w:cs="Arial"/>
                <w:color w:val="000000"/>
                <w:sz w:val="20"/>
                <w:szCs w:val="20"/>
                <w:lang w:eastAsia="pl-PL"/>
              </w:rPr>
              <w:t>Wnioskodawcy</w:t>
            </w:r>
            <w:r>
              <w:rPr>
                <w:rFonts w:eastAsia="Times New Roman" w:cs="Arial"/>
                <w:color w:val="000000"/>
                <w:sz w:val="20"/>
                <w:szCs w:val="20"/>
                <w:lang w:eastAsia="pl-PL"/>
              </w:rPr>
              <w:t>.</w:t>
            </w:r>
          </w:p>
        </w:tc>
      </w:tr>
      <w:tr w:rsidR="00D771F1" w14:paraId="6B121279"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19AE0A7" w14:textId="77777777" w:rsidR="00D771F1" w:rsidRDefault="00D771F1" w:rsidP="00291E88">
            <w:pPr>
              <w:spacing w:after="0" w:line="240" w:lineRule="auto"/>
              <w:jc w:val="center"/>
            </w:pPr>
            <w:r>
              <w:rPr>
                <w:rFonts w:eastAsia="Times New Roman" w:cs="Arial"/>
                <w:color w:val="000000"/>
                <w:sz w:val="20"/>
                <w:szCs w:val="20"/>
                <w:lang w:eastAsia="pl-PL"/>
              </w:rPr>
              <w:t>F-106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A91832" w14:textId="77777777" w:rsidR="00D771F1" w:rsidRDefault="00D771F1" w:rsidP="007616A2">
            <w:pPr>
              <w:spacing w:after="0" w:line="240" w:lineRule="auto"/>
              <w:jc w:val="left"/>
            </w:pPr>
            <w:r>
              <w:rPr>
                <w:rFonts w:eastAsia="Times New Roman" w:cs="Arial"/>
                <w:color w:val="000000"/>
                <w:sz w:val="20"/>
                <w:szCs w:val="20"/>
                <w:lang w:eastAsia="pl-PL"/>
              </w:rPr>
              <w:t>Pisma urzędowe powinny wstępnie generować się automatycznie z komentarzy dodanych do Systemu oraz pozostałych pól dostępnych w Systemie.</w:t>
            </w:r>
          </w:p>
        </w:tc>
      </w:tr>
      <w:tr w:rsidR="00D771F1" w14:paraId="33B48A2F"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5BA3C5" w14:textId="77777777" w:rsidR="00D771F1" w:rsidRDefault="00D771F1" w:rsidP="00291E88">
            <w:pPr>
              <w:spacing w:after="0" w:line="240" w:lineRule="auto"/>
              <w:jc w:val="center"/>
            </w:pPr>
            <w:r>
              <w:rPr>
                <w:rFonts w:eastAsia="Times New Roman" w:cs="Arial"/>
                <w:color w:val="000000"/>
                <w:sz w:val="20"/>
                <w:szCs w:val="20"/>
                <w:lang w:eastAsia="pl-PL"/>
              </w:rPr>
              <w:t>F-107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A68120" w14:textId="77777777" w:rsidR="00D771F1" w:rsidRDefault="00D771F1" w:rsidP="007616A2">
            <w:pPr>
              <w:spacing w:after="0" w:line="240" w:lineRule="auto"/>
              <w:jc w:val="left"/>
            </w:pPr>
            <w:r>
              <w:rPr>
                <w:rFonts w:eastAsia="Times New Roman" w:cs="Arial"/>
                <w:color w:val="000000"/>
                <w:sz w:val="20"/>
                <w:szCs w:val="20"/>
                <w:lang w:eastAsia="pl-PL"/>
              </w:rPr>
              <w:t>System po stwierdzeniu poprawności zweryfikowanego wniosku powinien generować nową licencję maszynisty poza przypadkami wniosków o wydanie wtórnika oraz o przywrócenie licencji maszynisty. Nowa licencja maszynisty pobiera dane z zatwierdzonego poprawnie uzupełnionego wniosku.</w:t>
            </w:r>
          </w:p>
        </w:tc>
      </w:tr>
      <w:tr w:rsidR="00D771F1" w14:paraId="4E6A04CF"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25F395" w14:textId="77777777" w:rsidR="00D771F1" w:rsidRDefault="00D771F1" w:rsidP="00291E88">
            <w:pPr>
              <w:spacing w:after="0" w:line="240" w:lineRule="auto"/>
              <w:jc w:val="center"/>
            </w:pPr>
            <w:r>
              <w:rPr>
                <w:rFonts w:eastAsia="Times New Roman" w:cs="Arial"/>
                <w:color w:val="000000"/>
                <w:sz w:val="20"/>
                <w:szCs w:val="20"/>
                <w:lang w:eastAsia="pl-PL"/>
              </w:rPr>
              <w:t>F-108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FE720C" w14:textId="77777777" w:rsidR="00D771F1" w:rsidRDefault="00D771F1" w:rsidP="007616A2">
            <w:pPr>
              <w:spacing w:after="0" w:line="240" w:lineRule="auto"/>
              <w:jc w:val="left"/>
            </w:pPr>
            <w:r>
              <w:rPr>
                <w:rFonts w:eastAsia="Times New Roman" w:cs="Arial"/>
                <w:color w:val="000000"/>
                <w:sz w:val="20"/>
                <w:szCs w:val="20"/>
                <w:lang w:eastAsia="pl-PL"/>
              </w:rPr>
              <w:t>System po stwierdzeniu poprawności zweryfikowanego wniosku powinien generować nowy blankiet licencji maszynisty poza przypadkiem wniosku o przywrócenie licencji maszynisty. Dane do blankietu licencji maszynisty pobierane są z danych licencji maszynisty na podstawie której tworzony jest nowy blankiet licencji maszynisty.</w:t>
            </w:r>
          </w:p>
        </w:tc>
      </w:tr>
      <w:tr w:rsidR="00D771F1" w14:paraId="03A0C5C8"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4759DB" w14:textId="77777777" w:rsidR="00D771F1" w:rsidRDefault="00D771F1" w:rsidP="00291E88">
            <w:pPr>
              <w:spacing w:after="0" w:line="240" w:lineRule="auto"/>
              <w:jc w:val="center"/>
            </w:pPr>
            <w:r>
              <w:rPr>
                <w:rFonts w:eastAsia="Times New Roman" w:cs="Arial"/>
                <w:color w:val="000000"/>
                <w:sz w:val="20"/>
                <w:szCs w:val="20"/>
                <w:lang w:eastAsia="pl-PL"/>
              </w:rPr>
              <w:t>F-109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4F0C89" w14:textId="77777777" w:rsidR="00D771F1" w:rsidRDefault="00D771F1" w:rsidP="007616A2">
            <w:pPr>
              <w:spacing w:after="0" w:line="240" w:lineRule="auto"/>
              <w:jc w:val="left"/>
            </w:pPr>
            <w:r>
              <w:rPr>
                <w:rFonts w:eastAsia="Times New Roman" w:cs="Arial"/>
                <w:color w:val="000000"/>
                <w:sz w:val="20"/>
                <w:szCs w:val="20"/>
                <w:lang w:eastAsia="pl-PL"/>
              </w:rPr>
              <w:t>Wykonawca powinien tak zaprojektować System, aby w konfiguracji Systemu definiować czy powinno zachodzić nadanie numerów EIN, generowanie nowych licencji maszynisty oraz generowanie nowych blankietów licencji maszynisty w kontekście różnych ścieżek obsługi każdego rodzaju wniosku.</w:t>
            </w:r>
          </w:p>
        </w:tc>
      </w:tr>
      <w:tr w:rsidR="00D771F1" w14:paraId="7B84F5BF"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D02D3F" w14:textId="77777777" w:rsidR="00D771F1" w:rsidRDefault="00D771F1" w:rsidP="00291E88">
            <w:pPr>
              <w:spacing w:after="0" w:line="240" w:lineRule="auto"/>
              <w:jc w:val="center"/>
            </w:pPr>
            <w:r>
              <w:rPr>
                <w:rFonts w:eastAsia="Times New Roman" w:cs="Arial"/>
                <w:color w:val="000000"/>
                <w:sz w:val="20"/>
                <w:szCs w:val="20"/>
                <w:lang w:eastAsia="pl-PL"/>
              </w:rPr>
              <w:t>F-110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64AE71" w14:textId="77777777" w:rsidR="00D771F1" w:rsidRDefault="00D771F1" w:rsidP="007616A2">
            <w:pPr>
              <w:spacing w:after="0" w:line="240" w:lineRule="auto"/>
              <w:jc w:val="left"/>
            </w:pPr>
            <w:r>
              <w:rPr>
                <w:rFonts w:eastAsia="Times New Roman" w:cs="Arial"/>
                <w:color w:val="000000"/>
                <w:sz w:val="20"/>
                <w:szCs w:val="20"/>
                <w:lang w:eastAsia="pl-PL"/>
              </w:rPr>
              <w:t>System w trakcie tworzenia licencji maszynisty powinien dodawać posiadacza licencji maszynisty do rejestru osób posiadających licencję maszynisty, o ile jest to wniosek o pierwsze wydanie licencji maszynisty.</w:t>
            </w:r>
          </w:p>
        </w:tc>
      </w:tr>
      <w:tr w:rsidR="00D771F1" w14:paraId="5A761D51"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D49247" w14:textId="77777777" w:rsidR="00D771F1" w:rsidRDefault="00D771F1" w:rsidP="00291E88">
            <w:pPr>
              <w:spacing w:after="0" w:line="240" w:lineRule="auto"/>
              <w:jc w:val="center"/>
            </w:pPr>
            <w:r>
              <w:rPr>
                <w:rFonts w:eastAsia="Times New Roman" w:cs="Arial"/>
                <w:color w:val="000000"/>
                <w:sz w:val="20"/>
                <w:szCs w:val="20"/>
                <w:lang w:eastAsia="pl-PL"/>
              </w:rPr>
              <w:t>F-111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FC8B3B" w14:textId="0236198F" w:rsidR="00D771F1" w:rsidRDefault="00D771F1" w:rsidP="007616A2">
            <w:pPr>
              <w:autoSpaceDE w:val="0"/>
              <w:spacing w:after="0" w:line="240" w:lineRule="auto"/>
              <w:jc w:val="left"/>
            </w:pPr>
            <w:r>
              <w:rPr>
                <w:rFonts w:eastAsia="Microsoft YaHei" w:cs="Calibri"/>
                <w:color w:val="000000"/>
                <w:sz w:val="20"/>
                <w:szCs w:val="20"/>
              </w:rPr>
              <w:t xml:space="preserve">Personalizacja licencji maszynisty czyli tworzenie blankietu licencji odbywa się poza Systemem. System musi wygenerować </w:t>
            </w:r>
            <w:r>
              <w:rPr>
                <w:rFonts w:eastAsia="Microsoft YaHei" w:cs="Arial"/>
                <w:color w:val="000000"/>
                <w:sz w:val="20"/>
                <w:szCs w:val="20"/>
              </w:rPr>
              <w:t xml:space="preserve">skompresowany plik zawierający zdjęcia </w:t>
            </w:r>
            <w:r w:rsidR="005D3419">
              <w:rPr>
                <w:rFonts w:eastAsia="Microsoft YaHei" w:cs="Arial"/>
                <w:color w:val="000000"/>
                <w:sz w:val="20"/>
                <w:szCs w:val="20"/>
              </w:rPr>
              <w:t>Wnioskodawcy</w:t>
            </w:r>
            <w:r>
              <w:rPr>
                <w:rFonts w:eastAsia="Microsoft YaHei" w:cs="Arial"/>
                <w:color w:val="000000"/>
                <w:sz w:val="20"/>
                <w:szCs w:val="20"/>
              </w:rPr>
              <w:t xml:space="preserve">, wzory podpisów </w:t>
            </w:r>
            <w:r w:rsidR="005D3419">
              <w:rPr>
                <w:rFonts w:eastAsia="Microsoft YaHei" w:cs="Arial"/>
                <w:color w:val="000000"/>
                <w:sz w:val="20"/>
                <w:szCs w:val="20"/>
              </w:rPr>
              <w:t>Wnioskodawcy</w:t>
            </w:r>
            <w:r>
              <w:rPr>
                <w:rFonts w:eastAsia="Microsoft YaHei" w:cs="Arial"/>
                <w:color w:val="000000"/>
                <w:sz w:val="20"/>
                <w:szCs w:val="20"/>
              </w:rPr>
              <w:t xml:space="preserve"> oraz wszelkie dane potrzebne do poprawnego wykonania personalizacji. Format i struktura pliku zostaną ustalone </w:t>
            </w:r>
            <w:r w:rsidR="002A2F9F">
              <w:rPr>
                <w:rFonts w:eastAsia="Microsoft YaHei" w:cs="Arial"/>
                <w:color w:val="000000"/>
                <w:sz w:val="20"/>
                <w:szCs w:val="20"/>
              </w:rPr>
              <w:t>w analizie przedwdrożeniowej</w:t>
            </w:r>
            <w:r>
              <w:rPr>
                <w:rFonts w:eastAsia="Microsoft YaHei" w:cs="Arial"/>
                <w:color w:val="000000"/>
                <w:sz w:val="20"/>
                <w:szCs w:val="20"/>
              </w:rPr>
              <w:t>. System powinien umożliwić w</w:t>
            </w:r>
            <w:r>
              <w:rPr>
                <w:rFonts w:eastAsia="Microsoft YaHei" w:cs="Calibri"/>
                <w:color w:val="000000"/>
                <w:sz w:val="20"/>
                <w:szCs w:val="20"/>
              </w:rPr>
              <w:t>ygenerowanie osobnych paczek</w:t>
            </w:r>
            <w:r w:rsidR="007A6F00">
              <w:rPr>
                <w:rFonts w:eastAsia="Microsoft YaHei" w:cs="Calibri"/>
                <w:color w:val="000000"/>
                <w:sz w:val="20"/>
                <w:szCs w:val="20"/>
              </w:rPr>
              <w:t xml:space="preserve"> (</w:t>
            </w:r>
            <w:r>
              <w:rPr>
                <w:rFonts w:eastAsia="Microsoft YaHei" w:cs="Calibri"/>
                <w:color w:val="000000"/>
                <w:sz w:val="20"/>
                <w:szCs w:val="20"/>
              </w:rPr>
              <w:t>pliki zip) nieprzekraczających maksymalnej wielkości określonej parametrem systemowym.</w:t>
            </w:r>
          </w:p>
        </w:tc>
      </w:tr>
      <w:tr w:rsidR="00D771F1" w14:paraId="3F7999AB"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4F7FD3" w14:textId="77777777" w:rsidR="00D771F1" w:rsidRDefault="00D771F1" w:rsidP="00291E88">
            <w:pPr>
              <w:spacing w:after="0" w:line="240" w:lineRule="auto"/>
              <w:jc w:val="center"/>
            </w:pPr>
            <w:r>
              <w:rPr>
                <w:rFonts w:eastAsia="Times New Roman" w:cs="Arial"/>
                <w:color w:val="000000"/>
                <w:sz w:val="20"/>
                <w:szCs w:val="20"/>
                <w:lang w:eastAsia="pl-PL"/>
              </w:rPr>
              <w:t>F-112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E77B80" w14:textId="1306DF3F"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import do Systemu (przez </w:t>
            </w:r>
            <w:r w:rsidR="002A2F9F">
              <w:rPr>
                <w:rFonts w:eastAsia="Times New Roman" w:cs="Arial"/>
                <w:color w:val="000000"/>
                <w:sz w:val="20"/>
                <w:szCs w:val="20"/>
                <w:lang w:eastAsia="pl-PL"/>
              </w:rPr>
              <w:t>Użytkownika</w:t>
            </w:r>
            <w:r>
              <w:rPr>
                <w:rFonts w:eastAsia="Times New Roman" w:cs="Arial"/>
                <w:color w:val="000000"/>
                <w:sz w:val="20"/>
                <w:szCs w:val="20"/>
                <w:lang w:eastAsia="pl-PL"/>
              </w:rPr>
              <w:t xml:space="preserve">) pliku otrzymanego w wyniku personalizacji. Format i struktura pliku zostanie ustalony </w:t>
            </w:r>
            <w:r w:rsidR="002A2F9F">
              <w:rPr>
                <w:rFonts w:eastAsia="Times New Roman" w:cs="Arial"/>
                <w:color w:val="000000"/>
                <w:sz w:val="20"/>
                <w:szCs w:val="20"/>
                <w:lang w:eastAsia="pl-PL"/>
              </w:rPr>
              <w:t>w analizie przedwdrożeniowej</w:t>
            </w:r>
            <w:r>
              <w:rPr>
                <w:rFonts w:eastAsia="Times New Roman" w:cs="Arial"/>
                <w:color w:val="000000"/>
                <w:sz w:val="20"/>
                <w:szCs w:val="20"/>
                <w:lang w:eastAsia="pl-PL"/>
              </w:rPr>
              <w:t>. W wyniku importu System musi przypisać numery kodów blankietów licencji maszynisty do licencji maszynisty.</w:t>
            </w:r>
          </w:p>
        </w:tc>
      </w:tr>
      <w:tr w:rsidR="00D771F1" w14:paraId="61963119"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0917DD" w14:textId="77777777" w:rsidR="00D771F1" w:rsidRDefault="00D771F1" w:rsidP="00291E88">
            <w:pPr>
              <w:spacing w:after="0" w:line="240" w:lineRule="auto"/>
              <w:jc w:val="center"/>
            </w:pPr>
            <w:r>
              <w:rPr>
                <w:rFonts w:eastAsia="Times New Roman" w:cs="Arial"/>
                <w:color w:val="000000"/>
                <w:sz w:val="20"/>
                <w:szCs w:val="20"/>
                <w:lang w:eastAsia="pl-PL"/>
              </w:rPr>
              <w:t>F-113</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54BB4" w14:textId="09AF2B7D" w:rsidR="00D771F1" w:rsidRDefault="00D771F1" w:rsidP="007A6F00">
            <w:pPr>
              <w:spacing w:after="0" w:line="240" w:lineRule="auto"/>
              <w:jc w:val="left"/>
            </w:pPr>
            <w:r>
              <w:rPr>
                <w:rFonts w:eastAsia="Times New Roman" w:cs="Arial"/>
                <w:color w:val="000000"/>
                <w:sz w:val="20"/>
                <w:szCs w:val="20"/>
                <w:lang w:eastAsia="pl-PL"/>
              </w:rPr>
              <w:t xml:space="preserve">System musi zapewnić </w:t>
            </w:r>
            <w:r w:rsidR="007A6F00">
              <w:rPr>
                <w:rFonts w:eastAsia="Times New Roman" w:cs="Arial"/>
                <w:color w:val="000000"/>
                <w:sz w:val="20"/>
                <w:szCs w:val="20"/>
                <w:lang w:eastAsia="pl-PL"/>
              </w:rPr>
              <w:t xml:space="preserve">Użytkownikom </w:t>
            </w:r>
            <w:r>
              <w:rPr>
                <w:rFonts w:eastAsia="Times New Roman" w:cs="Arial"/>
                <w:color w:val="000000"/>
                <w:sz w:val="20"/>
                <w:szCs w:val="20"/>
                <w:lang w:eastAsia="pl-PL"/>
              </w:rPr>
              <w:t>możliwość dodawanie do licencji maszynisty skanów wydanych blankietów licencji maszynisty.</w:t>
            </w:r>
          </w:p>
        </w:tc>
      </w:tr>
      <w:tr w:rsidR="00D771F1" w14:paraId="04122C30"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9E67DE6" w14:textId="77777777" w:rsidR="00D771F1" w:rsidRDefault="00D771F1" w:rsidP="00291E88">
            <w:pPr>
              <w:spacing w:after="0" w:line="240" w:lineRule="auto"/>
              <w:jc w:val="center"/>
            </w:pPr>
            <w:r>
              <w:rPr>
                <w:rFonts w:eastAsia="Times New Roman" w:cs="Arial"/>
                <w:color w:val="000000"/>
                <w:sz w:val="20"/>
                <w:szCs w:val="20"/>
                <w:lang w:eastAsia="pl-PL"/>
              </w:rPr>
              <w:t>F-114</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78B705" w14:textId="20240559" w:rsidR="00D771F1" w:rsidRDefault="00D771F1" w:rsidP="007A6F00">
            <w:pPr>
              <w:spacing w:after="0" w:line="240" w:lineRule="auto"/>
              <w:jc w:val="left"/>
            </w:pPr>
            <w:r>
              <w:rPr>
                <w:rFonts w:eastAsia="Times New Roman" w:cs="Arial"/>
                <w:color w:val="000000"/>
                <w:sz w:val="20"/>
                <w:szCs w:val="20"/>
                <w:lang w:eastAsia="pl-PL"/>
              </w:rPr>
              <w:t xml:space="preserve">System musi zapewnić </w:t>
            </w:r>
            <w:r w:rsidR="007A6F00">
              <w:rPr>
                <w:rFonts w:eastAsia="Times New Roman" w:cs="Arial"/>
                <w:color w:val="000000"/>
                <w:sz w:val="20"/>
                <w:szCs w:val="20"/>
                <w:lang w:eastAsia="pl-PL"/>
              </w:rPr>
              <w:t xml:space="preserve">Użytkownikom </w:t>
            </w:r>
            <w:r>
              <w:rPr>
                <w:rFonts w:eastAsia="Times New Roman" w:cs="Arial"/>
                <w:color w:val="000000"/>
                <w:sz w:val="20"/>
                <w:szCs w:val="20"/>
                <w:lang w:eastAsia="pl-PL"/>
              </w:rPr>
              <w:t>możliwość zatwierdzenia poprawności blankietu licencji maszynisty.</w:t>
            </w:r>
          </w:p>
        </w:tc>
      </w:tr>
      <w:tr w:rsidR="00D771F1" w14:paraId="6B03AC70"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35DA2B" w14:textId="77777777" w:rsidR="00D771F1" w:rsidRDefault="00D771F1" w:rsidP="00291E88">
            <w:pPr>
              <w:spacing w:after="0" w:line="240" w:lineRule="auto"/>
              <w:jc w:val="center"/>
            </w:pPr>
            <w:r>
              <w:rPr>
                <w:rFonts w:eastAsia="Times New Roman" w:cs="Arial"/>
                <w:color w:val="000000"/>
                <w:sz w:val="20"/>
                <w:szCs w:val="20"/>
                <w:lang w:eastAsia="pl-PL"/>
              </w:rPr>
              <w:t>F-115</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FF8E51" w14:textId="77777777" w:rsidR="00D771F1" w:rsidRDefault="00D771F1" w:rsidP="007616A2">
            <w:pPr>
              <w:spacing w:after="0" w:line="240" w:lineRule="auto"/>
              <w:jc w:val="left"/>
            </w:pPr>
            <w:r>
              <w:rPr>
                <w:rFonts w:eastAsia="Times New Roman" w:cs="Arial"/>
                <w:color w:val="000000"/>
                <w:sz w:val="20"/>
                <w:szCs w:val="20"/>
                <w:lang w:eastAsia="pl-PL"/>
              </w:rPr>
              <w:t>System musi zapewnić powrót do odpowiednich kroków procesu w przypadku stwierdzenia wystąpienia błędu blankietu licencji maszynisty lub wniosku na dowolnym etapie jego obsługi.</w:t>
            </w:r>
          </w:p>
        </w:tc>
      </w:tr>
      <w:tr w:rsidR="00D771F1" w14:paraId="1D873FCD"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FB3DED" w14:textId="77777777" w:rsidR="00D771F1" w:rsidRDefault="00D771F1" w:rsidP="00291E88">
            <w:pPr>
              <w:spacing w:after="0" w:line="240" w:lineRule="auto"/>
              <w:jc w:val="center"/>
            </w:pPr>
            <w:r>
              <w:rPr>
                <w:rFonts w:eastAsia="Times New Roman" w:cs="Arial"/>
                <w:color w:val="000000"/>
                <w:sz w:val="20"/>
                <w:szCs w:val="20"/>
                <w:lang w:eastAsia="pl-PL"/>
              </w:rPr>
              <w:t>F-116</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835CAD" w14:textId="20EDDDE2" w:rsidR="00D771F1" w:rsidRDefault="00D771F1" w:rsidP="007616A2">
            <w:pPr>
              <w:spacing w:after="0" w:line="240" w:lineRule="auto"/>
              <w:jc w:val="left"/>
            </w:pPr>
            <w:r>
              <w:rPr>
                <w:rFonts w:eastAsia="Times New Roman" w:cs="Arial"/>
                <w:color w:val="000000"/>
                <w:sz w:val="20"/>
                <w:szCs w:val="20"/>
                <w:lang w:eastAsia="pl-PL"/>
              </w:rPr>
              <w:t xml:space="preserve">W przypadku stwierdzenia błędu spersonalizowanego blankietu licencji maszynisty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powinien posiadać możliwość unieważnienia blankietu licencji maszynisty i przekazania blankietu licencji maszynisty do ponownej personalizacji.</w:t>
            </w:r>
          </w:p>
        </w:tc>
      </w:tr>
      <w:tr w:rsidR="00D771F1" w14:paraId="2E32604E"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A76520" w14:textId="77777777" w:rsidR="00D771F1" w:rsidRDefault="00D771F1" w:rsidP="00291E88">
            <w:pPr>
              <w:spacing w:after="0" w:line="240" w:lineRule="auto"/>
              <w:jc w:val="center"/>
            </w:pPr>
            <w:r>
              <w:rPr>
                <w:rFonts w:eastAsia="Times New Roman" w:cs="Arial"/>
                <w:color w:val="000000"/>
                <w:sz w:val="20"/>
                <w:szCs w:val="20"/>
                <w:lang w:eastAsia="pl-PL"/>
              </w:rPr>
              <w:t>F-117</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DF6BAA" w14:textId="617C9F9E" w:rsidR="00D771F1" w:rsidRDefault="00D771F1" w:rsidP="007616A2">
            <w:pPr>
              <w:spacing w:after="0" w:line="240" w:lineRule="auto"/>
              <w:jc w:val="left"/>
            </w:pPr>
            <w:r>
              <w:rPr>
                <w:rFonts w:eastAsia="Times New Roman" w:cs="Arial"/>
                <w:color w:val="000000"/>
                <w:sz w:val="20"/>
                <w:szCs w:val="20"/>
                <w:lang w:eastAsia="pl-PL"/>
              </w:rPr>
              <w:t xml:space="preserve">W przypadku stwierdzenia błędu blankietu licencji maszynisty i wniosku, </w:t>
            </w:r>
            <w:r w:rsidR="002A2F9F">
              <w:rPr>
                <w:rFonts w:eastAsia="Times New Roman" w:cs="Arial"/>
                <w:color w:val="000000"/>
                <w:sz w:val="20"/>
                <w:szCs w:val="20"/>
                <w:lang w:eastAsia="pl-PL"/>
              </w:rPr>
              <w:t>Użytkownik</w:t>
            </w:r>
            <w:r>
              <w:rPr>
                <w:rFonts w:eastAsia="Times New Roman" w:cs="Arial"/>
                <w:color w:val="000000"/>
                <w:sz w:val="20"/>
                <w:szCs w:val="20"/>
                <w:lang w:eastAsia="pl-PL"/>
              </w:rPr>
              <w:t xml:space="preserve"> powinien posiadać możliwość unieważnienia licencji maszynisty oraz blankietu licencji maszynisty do ponownej personalizacji. Niniejszy błąd powinien skutkować wezwaniem do poprawy wniosku przez </w:t>
            </w:r>
            <w:r w:rsidR="005D3419">
              <w:rPr>
                <w:rFonts w:eastAsia="Times New Roman" w:cs="Arial"/>
                <w:color w:val="000000"/>
                <w:sz w:val="20"/>
                <w:szCs w:val="20"/>
                <w:lang w:eastAsia="pl-PL"/>
              </w:rPr>
              <w:t>Wnioskodawcę</w:t>
            </w:r>
            <w:r>
              <w:rPr>
                <w:rFonts w:eastAsia="Times New Roman" w:cs="Arial"/>
                <w:color w:val="000000"/>
                <w:sz w:val="20"/>
                <w:szCs w:val="20"/>
                <w:lang w:eastAsia="pl-PL"/>
              </w:rPr>
              <w:t>.</w:t>
            </w:r>
          </w:p>
        </w:tc>
      </w:tr>
      <w:tr w:rsidR="00D771F1" w14:paraId="1EE8462B" w14:textId="77777777" w:rsidTr="00291E88">
        <w:trPr>
          <w:trHeight w:val="30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A55A70" w14:textId="77777777" w:rsidR="00D771F1" w:rsidRDefault="00D771F1" w:rsidP="00291E88">
            <w:pPr>
              <w:spacing w:after="0" w:line="240" w:lineRule="auto"/>
              <w:jc w:val="center"/>
            </w:pPr>
            <w:r>
              <w:rPr>
                <w:rFonts w:eastAsia="Times New Roman" w:cs="Arial"/>
                <w:color w:val="000000"/>
                <w:sz w:val="20"/>
                <w:szCs w:val="20"/>
                <w:lang w:eastAsia="pl-PL"/>
              </w:rPr>
              <w:t>F-118</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8B6D2E" w14:textId="77777777"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zalogowanie się do Systemu z wykorzystaniem uwierzytelnienia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(SSO).</w:t>
            </w:r>
          </w:p>
        </w:tc>
      </w:tr>
      <w:tr w:rsidR="00D771F1" w14:paraId="3D2B6A50" w14:textId="77777777" w:rsidTr="00291E88">
        <w:trPr>
          <w:trHeight w:val="57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D8ABE6" w14:textId="77777777" w:rsidR="00D771F1" w:rsidRDefault="00D771F1" w:rsidP="00291E88">
            <w:pPr>
              <w:spacing w:after="0" w:line="240" w:lineRule="auto"/>
              <w:jc w:val="center"/>
            </w:pPr>
            <w:r>
              <w:rPr>
                <w:rFonts w:eastAsia="Times New Roman" w:cs="Arial"/>
                <w:color w:val="000000"/>
                <w:sz w:val="20"/>
                <w:szCs w:val="20"/>
                <w:lang w:eastAsia="pl-PL"/>
              </w:rPr>
              <w:lastRenderedPageBreak/>
              <w:t>F-119</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476CF2" w14:textId="77777777" w:rsidR="00D771F1" w:rsidRDefault="00D771F1" w:rsidP="007616A2">
            <w:pPr>
              <w:spacing w:after="0" w:line="240" w:lineRule="auto"/>
              <w:jc w:val="left"/>
            </w:pPr>
            <w:r>
              <w:rPr>
                <w:rFonts w:eastAsia="Times New Roman" w:cs="Arial"/>
                <w:color w:val="000000"/>
                <w:sz w:val="20"/>
                <w:szCs w:val="20"/>
                <w:lang w:eastAsia="pl-PL"/>
              </w:rPr>
              <w:t xml:space="preserve">System powinien umożliwić zweryfikowanie podpisu profilem zaufanym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Zamawiający dopuszcza możliwość, że weryfikacja podpisu będzie odbywać się automatycznie na platformie </w:t>
            </w:r>
            <w:proofErr w:type="spellStart"/>
            <w:r>
              <w:rPr>
                <w:rFonts w:eastAsia="Times New Roman" w:cs="Arial"/>
                <w:color w:val="000000"/>
                <w:sz w:val="20"/>
                <w:szCs w:val="20"/>
                <w:lang w:eastAsia="pl-PL"/>
              </w:rPr>
              <w:t>ePUAP</w:t>
            </w:r>
            <w:proofErr w:type="spellEnd"/>
            <w:r>
              <w:rPr>
                <w:rFonts w:eastAsia="Times New Roman" w:cs="Arial"/>
                <w:color w:val="000000"/>
                <w:sz w:val="20"/>
                <w:szCs w:val="20"/>
                <w:lang w:eastAsia="pl-PL"/>
              </w:rPr>
              <w:t xml:space="preserve"> przed przyjęciem dokumentu.</w:t>
            </w:r>
          </w:p>
        </w:tc>
      </w:tr>
      <w:tr w:rsidR="00D771F1" w14:paraId="4519012E"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9A5634" w14:textId="77777777" w:rsidR="00D771F1" w:rsidRDefault="00D771F1" w:rsidP="00291E88">
            <w:pPr>
              <w:spacing w:after="0" w:line="240" w:lineRule="auto"/>
              <w:jc w:val="center"/>
            </w:pPr>
            <w:r>
              <w:rPr>
                <w:rFonts w:eastAsia="Times New Roman" w:cs="Arial"/>
                <w:color w:val="000000"/>
                <w:sz w:val="20"/>
                <w:szCs w:val="20"/>
                <w:lang w:eastAsia="pl-PL"/>
              </w:rPr>
              <w:t>F-120</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E9EC3F" w14:textId="5270F106" w:rsidR="00D771F1" w:rsidRDefault="00D771F1" w:rsidP="002A2F9F">
            <w:pPr>
              <w:spacing w:after="0" w:line="240" w:lineRule="auto"/>
              <w:jc w:val="left"/>
            </w:pPr>
            <w:r>
              <w:rPr>
                <w:rFonts w:eastAsia="Times New Roman" w:cs="Arial"/>
                <w:color w:val="000000"/>
                <w:sz w:val="20"/>
                <w:szCs w:val="20"/>
                <w:lang w:eastAsia="pl-PL"/>
              </w:rPr>
              <w:t>Wykonawca zobowiązany jest do wykonania migracji danych, do nowego Systemu re</w:t>
            </w:r>
            <w:r w:rsidR="005D3419">
              <w:rPr>
                <w:rFonts w:eastAsia="Times New Roman" w:cs="Arial"/>
                <w:color w:val="000000"/>
                <w:sz w:val="20"/>
                <w:szCs w:val="20"/>
                <w:lang w:eastAsia="pl-PL"/>
              </w:rPr>
              <w:t>jestru licencji maszynistów, ze </w:t>
            </w:r>
            <w:r>
              <w:rPr>
                <w:rFonts w:eastAsia="Times New Roman" w:cs="Arial"/>
                <w:color w:val="000000"/>
                <w:sz w:val="20"/>
                <w:szCs w:val="20"/>
                <w:lang w:eastAsia="pl-PL"/>
              </w:rPr>
              <w:t>starego Systemu rejestru licencji maszynistów oraz uzupełnienia niniejszej migracji danymi zawartymi w ustrukturyzowanych plikach arkuszy kalkulacyjnych przekazanych przez Zamawiającego. Migrowanych powinno być ok 4000 licencji, 5000 orzeczeń lekarskich, a także inne wymagane dane oraz załączniki wskazane przez Zamawiającego.</w:t>
            </w:r>
          </w:p>
        </w:tc>
      </w:tr>
      <w:tr w:rsidR="00D771F1" w14:paraId="0C2A7E4F" w14:textId="77777777" w:rsidTr="00291E88">
        <w:trPr>
          <w:trHeight w:val="840"/>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4F28CF" w14:textId="77777777" w:rsidR="00D771F1" w:rsidRDefault="00D771F1" w:rsidP="00291E8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F-121</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DD8B01" w14:textId="77777777" w:rsidR="00D771F1" w:rsidRDefault="00D771F1"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umożliwić zbieranie danych dotyczących orzeczeń lekarskich. System powinien pozwolić na wprowadzenie takich informacji jak: data wykonania badania, data kolejnego badania, ograniczenie zdrowotne, nazwa pracodawcy kierującego na badania, nr orzeczenia lekarskiego, nazwa podmiotu wykonującego badania, filia podmiotu.</w:t>
            </w:r>
          </w:p>
        </w:tc>
      </w:tr>
      <w:tr w:rsidR="00D771F1" w14:paraId="66AA952E" w14:textId="77777777" w:rsidTr="00291E88">
        <w:trPr>
          <w:trHeight w:val="272"/>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3C411D" w14:textId="77777777" w:rsidR="00D771F1" w:rsidRDefault="00D771F1" w:rsidP="00291E8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F-122</w:t>
            </w:r>
          </w:p>
        </w:tc>
        <w:tc>
          <w:tcPr>
            <w:tcW w:w="85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9ADA05" w14:textId="77777777" w:rsidR="00D771F1" w:rsidRDefault="00D771F1" w:rsidP="007616A2">
            <w:pPr>
              <w:spacing w:after="0" w:line="240" w:lineRule="auto"/>
              <w:jc w:val="left"/>
              <w:textAlignment w:val="center"/>
              <w:rPr>
                <w:rFonts w:eastAsia="Times New Roman"/>
                <w:sz w:val="20"/>
                <w:szCs w:val="20"/>
              </w:rPr>
            </w:pPr>
            <w:r>
              <w:rPr>
                <w:rFonts w:eastAsia="Times New Roman"/>
                <w:sz w:val="20"/>
                <w:szCs w:val="20"/>
              </w:rPr>
              <w:t>System powinien umożliwić weryfikację podpisu kwalifikowanego.</w:t>
            </w:r>
          </w:p>
        </w:tc>
      </w:tr>
    </w:tbl>
    <w:p w14:paraId="06120154" w14:textId="77777777" w:rsidR="00D771F1" w:rsidRDefault="00D771F1" w:rsidP="00E05A5A"/>
    <w:p w14:paraId="3788F030" w14:textId="77777777" w:rsidR="007616A2" w:rsidRDefault="007616A2" w:rsidP="00E05A5A"/>
    <w:p w14:paraId="27DB9F6A" w14:textId="77777777" w:rsidR="007616A2" w:rsidRDefault="007616A2" w:rsidP="007616A2">
      <w:pPr>
        <w:pStyle w:val="Nagwek1"/>
      </w:pPr>
      <w:r>
        <w:t>Wymagania niefunkcjonalne</w:t>
      </w:r>
    </w:p>
    <w:tbl>
      <w:tblPr>
        <w:tblW w:w="9056" w:type="dxa"/>
        <w:tblLayout w:type="fixed"/>
        <w:tblCellMar>
          <w:left w:w="10" w:type="dxa"/>
          <w:right w:w="10" w:type="dxa"/>
        </w:tblCellMar>
        <w:tblLook w:val="0000" w:firstRow="0" w:lastRow="0" w:firstColumn="0" w:lastColumn="0" w:noHBand="0" w:noVBand="0"/>
      </w:tblPr>
      <w:tblGrid>
        <w:gridCol w:w="562"/>
        <w:gridCol w:w="8494"/>
      </w:tblGrid>
      <w:tr w:rsidR="007616A2" w14:paraId="574C8247"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2F7F74B5" w14:textId="1A887968" w:rsidR="007616A2" w:rsidRDefault="007616A2" w:rsidP="00291E88">
            <w:pPr>
              <w:spacing w:after="0" w:line="240" w:lineRule="auto"/>
              <w:jc w:val="center"/>
            </w:pPr>
            <w:r>
              <w:rPr>
                <w:rFonts w:eastAsia="Times New Roman" w:cs="Arial"/>
                <w:color w:val="000000"/>
                <w:sz w:val="20"/>
                <w:szCs w:val="20"/>
                <w:lang w:eastAsia="pl-PL"/>
              </w:rPr>
              <w:t>Nr</w:t>
            </w:r>
          </w:p>
        </w:tc>
        <w:tc>
          <w:tcPr>
            <w:tcW w:w="8494"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47AD1D5E" w14:textId="43B006D1" w:rsidR="007616A2" w:rsidRDefault="007616A2" w:rsidP="007616A2">
            <w:pPr>
              <w:spacing w:after="0" w:line="240" w:lineRule="auto"/>
              <w:jc w:val="center"/>
            </w:pPr>
            <w:r>
              <w:rPr>
                <w:rFonts w:eastAsia="Times New Roman" w:cs="Arial"/>
                <w:color w:val="000000"/>
                <w:sz w:val="20"/>
                <w:szCs w:val="20"/>
                <w:lang w:eastAsia="pl-PL"/>
              </w:rPr>
              <w:t>Treść wymagania</w:t>
            </w:r>
          </w:p>
        </w:tc>
      </w:tr>
      <w:tr w:rsidR="007616A2" w14:paraId="76AF19AE" w14:textId="77777777" w:rsidTr="00291E88">
        <w:trPr>
          <w:trHeight w:val="111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2EC38C" w14:textId="77777777" w:rsidR="007616A2" w:rsidRDefault="007616A2" w:rsidP="00291E88">
            <w:pPr>
              <w:spacing w:after="0" w:line="240" w:lineRule="auto"/>
              <w:jc w:val="center"/>
            </w:pPr>
            <w:r>
              <w:rPr>
                <w:rFonts w:eastAsia="Times New Roman" w:cs="Arial"/>
                <w:color w:val="000000"/>
                <w:sz w:val="20"/>
                <w:szCs w:val="20"/>
                <w:lang w:eastAsia="pl-PL"/>
              </w:rPr>
              <w:t>N-1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109EF5"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zostać zaimplementowany w architekturze trójwarstwowej, złożonej z co najmniej:</w:t>
            </w:r>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 bazy danych, </w:t>
            </w:r>
            <w:r>
              <w:rPr>
                <w:rFonts w:ascii="MingLiU" w:eastAsia="MingLiU" w:hAnsi="MingLiU" w:cs="MingLiU"/>
                <w:color w:val="000000"/>
                <w:sz w:val="20"/>
                <w:szCs w:val="20"/>
                <w:lang w:eastAsia="pl-PL"/>
              </w:rPr>
              <w:br/>
            </w:r>
            <w:r>
              <w:rPr>
                <w:rFonts w:eastAsia="Times New Roman" w:cs="Arial"/>
                <w:color w:val="000000"/>
                <w:sz w:val="20"/>
                <w:szCs w:val="20"/>
                <w:lang w:eastAsia="pl-PL"/>
              </w:rPr>
              <w:t>• warstwy logiki aplikacji,</w:t>
            </w:r>
            <w:r>
              <w:rPr>
                <w:rFonts w:ascii="MingLiU" w:eastAsia="MingLiU" w:hAnsi="MingLiU" w:cs="MingLiU"/>
                <w:color w:val="000000"/>
                <w:sz w:val="20"/>
                <w:szCs w:val="20"/>
                <w:lang w:eastAsia="pl-PL"/>
              </w:rPr>
              <w:br/>
            </w:r>
            <w:r>
              <w:rPr>
                <w:rFonts w:eastAsia="Times New Roman" w:cs="Arial"/>
                <w:color w:val="000000"/>
                <w:sz w:val="20"/>
                <w:szCs w:val="20"/>
                <w:lang w:eastAsia="pl-PL"/>
              </w:rPr>
              <w:t>• warstwy prezentacji.</w:t>
            </w:r>
          </w:p>
        </w:tc>
      </w:tr>
      <w:tr w:rsidR="007616A2" w14:paraId="6A195BF9"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793201" w14:textId="77777777" w:rsidR="007616A2" w:rsidRDefault="007616A2" w:rsidP="00291E88">
            <w:pPr>
              <w:spacing w:after="0" w:line="240" w:lineRule="auto"/>
              <w:jc w:val="center"/>
            </w:pPr>
            <w:r>
              <w:rPr>
                <w:rFonts w:eastAsia="Times New Roman" w:cs="Arial"/>
                <w:color w:val="000000"/>
                <w:sz w:val="20"/>
                <w:szCs w:val="20"/>
                <w:lang w:eastAsia="pl-PL"/>
              </w:rPr>
              <w:t>N-2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802BB3"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Formularze w Systemie muszą mieć zoptymalizowaną liczbę, kolejność i rozmieszczenie pól pod kątem efektywności wprowadzania danych.</w:t>
            </w:r>
          </w:p>
        </w:tc>
      </w:tr>
      <w:tr w:rsidR="007616A2" w14:paraId="61028287" w14:textId="77777777" w:rsidTr="00291E88">
        <w:trPr>
          <w:trHeight w:val="75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EA5983" w14:textId="77777777" w:rsidR="007616A2" w:rsidRDefault="007616A2" w:rsidP="00291E88">
            <w:pPr>
              <w:spacing w:after="0" w:line="240" w:lineRule="auto"/>
              <w:jc w:val="center"/>
            </w:pPr>
            <w:r>
              <w:rPr>
                <w:rFonts w:eastAsia="Times New Roman" w:cs="Arial"/>
                <w:color w:val="000000"/>
                <w:sz w:val="20"/>
                <w:szCs w:val="20"/>
                <w:lang w:eastAsia="pl-PL"/>
              </w:rPr>
              <w:t>N-3</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78F2AB" w14:textId="5A52310A" w:rsidR="007616A2" w:rsidRDefault="007616A2" w:rsidP="007A6F00">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System musi być dostępny dla </w:t>
            </w:r>
            <w:r w:rsidR="005D3419">
              <w:rPr>
                <w:rFonts w:eastAsia="Times New Roman" w:cs="Arial"/>
                <w:color w:val="000000"/>
                <w:sz w:val="20"/>
                <w:szCs w:val="20"/>
                <w:lang w:eastAsia="pl-PL"/>
              </w:rPr>
              <w:t>Wnioskodawcy</w:t>
            </w:r>
            <w:r w:rsidR="007A6F00">
              <w:rPr>
                <w:rFonts w:eastAsia="Times New Roman" w:cs="Arial"/>
                <w:color w:val="000000"/>
                <w:sz w:val="20"/>
                <w:szCs w:val="20"/>
                <w:lang w:eastAsia="pl-PL"/>
              </w:rPr>
              <w:t>, Użytkowników i Administratora</w:t>
            </w:r>
            <w:r>
              <w:rPr>
                <w:rFonts w:eastAsia="Times New Roman" w:cs="Arial"/>
                <w:color w:val="000000"/>
                <w:sz w:val="20"/>
                <w:szCs w:val="20"/>
                <w:lang w:eastAsia="pl-PL"/>
              </w:rPr>
              <w:t xml:space="preserve"> przez Internet</w:t>
            </w:r>
            <w:r w:rsidR="007A6F00">
              <w:rPr>
                <w:rFonts w:eastAsia="Times New Roman" w:cs="Arial"/>
                <w:color w:val="000000"/>
                <w:sz w:val="20"/>
                <w:szCs w:val="20"/>
                <w:lang w:eastAsia="pl-PL"/>
              </w:rPr>
              <w:t>.</w:t>
            </w:r>
            <w:r>
              <w:rPr>
                <w:rFonts w:eastAsia="Times New Roman" w:cs="Arial"/>
                <w:color w:val="000000"/>
                <w:sz w:val="20"/>
                <w:szCs w:val="20"/>
                <w:lang w:eastAsia="pl-PL"/>
              </w:rPr>
              <w:t xml:space="preserve"> </w:t>
            </w:r>
            <w:r w:rsidR="007A6F00">
              <w:rPr>
                <w:rFonts w:eastAsia="Times New Roman" w:cs="Arial"/>
                <w:color w:val="000000"/>
                <w:sz w:val="20"/>
                <w:szCs w:val="20"/>
                <w:lang w:eastAsia="pl-PL"/>
              </w:rPr>
              <w:t>P</w:t>
            </w:r>
            <w:r>
              <w:rPr>
                <w:rFonts w:eastAsia="Times New Roman" w:cs="Arial"/>
                <w:color w:val="000000"/>
                <w:sz w:val="20"/>
                <w:szCs w:val="20"/>
                <w:lang w:eastAsia="pl-PL"/>
              </w:rPr>
              <w:t xml:space="preserve">onadto dla </w:t>
            </w:r>
            <w:r w:rsidR="007A6F00">
              <w:rPr>
                <w:rFonts w:eastAsia="Times New Roman" w:cs="Arial"/>
                <w:color w:val="000000"/>
                <w:sz w:val="20"/>
                <w:szCs w:val="20"/>
                <w:lang w:eastAsia="pl-PL"/>
              </w:rPr>
              <w:t>U</w:t>
            </w:r>
            <w:r>
              <w:rPr>
                <w:rFonts w:eastAsia="Times New Roman" w:cs="Arial"/>
                <w:color w:val="000000"/>
                <w:sz w:val="20"/>
                <w:szCs w:val="20"/>
                <w:lang w:eastAsia="pl-PL"/>
              </w:rPr>
              <w:t xml:space="preserve">żytkowników </w:t>
            </w:r>
            <w:r w:rsidR="007A6F00">
              <w:rPr>
                <w:rFonts w:eastAsia="Times New Roman" w:cs="Arial"/>
                <w:color w:val="000000"/>
                <w:sz w:val="20"/>
                <w:szCs w:val="20"/>
                <w:lang w:eastAsia="pl-PL"/>
              </w:rPr>
              <w:t>i Administratora</w:t>
            </w:r>
            <w:r>
              <w:rPr>
                <w:rFonts w:eastAsia="Times New Roman" w:cs="Arial"/>
                <w:color w:val="000000"/>
                <w:sz w:val="20"/>
                <w:szCs w:val="20"/>
                <w:lang w:eastAsia="pl-PL"/>
              </w:rPr>
              <w:t xml:space="preserve"> powinien być dostępny również w sieci wewnętrznej.</w:t>
            </w:r>
          </w:p>
        </w:tc>
      </w:tr>
      <w:tr w:rsidR="007616A2" w14:paraId="46B33222"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567146" w14:textId="77777777" w:rsidR="007616A2" w:rsidRDefault="007616A2" w:rsidP="00291E88">
            <w:pPr>
              <w:spacing w:after="0" w:line="240" w:lineRule="auto"/>
              <w:jc w:val="center"/>
            </w:pPr>
            <w:r>
              <w:rPr>
                <w:rFonts w:eastAsia="Times New Roman" w:cs="Arial"/>
                <w:color w:val="000000"/>
                <w:sz w:val="20"/>
                <w:szCs w:val="20"/>
                <w:lang w:eastAsia="pl-PL"/>
              </w:rPr>
              <w:t>N-4</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446A69"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Obsługa Systemu musi się odbywać przy pomocy przeglądarki internetowej.</w:t>
            </w:r>
          </w:p>
        </w:tc>
      </w:tr>
      <w:tr w:rsidR="007616A2" w14:paraId="3626EA4A"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972315" w14:textId="77777777" w:rsidR="007616A2" w:rsidRDefault="007616A2" w:rsidP="00291E88">
            <w:pPr>
              <w:spacing w:after="0" w:line="240" w:lineRule="auto"/>
              <w:jc w:val="center"/>
            </w:pPr>
            <w:r>
              <w:rPr>
                <w:rFonts w:eastAsia="Times New Roman" w:cs="Arial"/>
                <w:color w:val="000000"/>
                <w:sz w:val="20"/>
                <w:szCs w:val="20"/>
                <w:lang w:eastAsia="pl-PL"/>
              </w:rPr>
              <w:t>N-5</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29C993"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zabezpieczać przepływ danych poufnych podczas komunikacji przy pomocy przeglądarki WWW.</w:t>
            </w:r>
          </w:p>
        </w:tc>
      </w:tr>
      <w:tr w:rsidR="007616A2" w14:paraId="280315C3"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F6E337" w14:textId="77777777" w:rsidR="007616A2" w:rsidRDefault="007616A2" w:rsidP="00291E88">
            <w:pPr>
              <w:spacing w:after="0" w:line="240" w:lineRule="auto"/>
              <w:jc w:val="center"/>
            </w:pPr>
            <w:r>
              <w:rPr>
                <w:rFonts w:eastAsia="Times New Roman" w:cs="Arial"/>
                <w:color w:val="000000"/>
                <w:sz w:val="20"/>
                <w:szCs w:val="20"/>
                <w:lang w:eastAsia="pl-PL"/>
              </w:rPr>
              <w:t>N-6</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776FA6"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Dostęp do Systemu będzie możliwy wyłącznie po zalogowaniu za pomocą loginu i hasła. System musi posiadać wbudowany mechanizm tworzenia kont użytkowników i nadawania uprawnień.</w:t>
            </w:r>
          </w:p>
        </w:tc>
      </w:tr>
      <w:tr w:rsidR="007616A2" w14:paraId="0D486CA5" w14:textId="77777777" w:rsidTr="00291E88">
        <w:trPr>
          <w:trHeight w:val="138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66A73E" w14:textId="77777777" w:rsidR="007616A2" w:rsidRDefault="007616A2" w:rsidP="00291E88">
            <w:pPr>
              <w:spacing w:after="0" w:line="240" w:lineRule="auto"/>
              <w:jc w:val="center"/>
            </w:pPr>
            <w:r>
              <w:rPr>
                <w:rFonts w:eastAsia="Times New Roman" w:cs="Arial"/>
                <w:color w:val="000000"/>
                <w:sz w:val="20"/>
                <w:szCs w:val="20"/>
                <w:lang w:eastAsia="pl-PL"/>
              </w:rPr>
              <w:t>N-7</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2AC15B"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zapewnić bezpieczne logowanie użytkownikom. Musi mieć określoną politykę haseł, tak aby tworzone hasła nie były proste do złamania. System musi wymuszać stosowanie się użytkownika do niniejszej polityki. System musi wymuszać zmianę hasła przez użytkownika po upłynięciu określonego czasu od poprzedniej zmiany hasła. Okres, po którym System wymusi zmianę hasła, musi być parametrem systemowym. Zasady tworzenia haseł również muszą być określane w ustawieniach systemowych.</w:t>
            </w:r>
          </w:p>
        </w:tc>
      </w:tr>
      <w:tr w:rsidR="007616A2" w14:paraId="2958B2A0"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7CAC57" w14:textId="77777777" w:rsidR="007616A2" w:rsidRDefault="007616A2" w:rsidP="00291E88">
            <w:pPr>
              <w:spacing w:after="0" w:line="240" w:lineRule="auto"/>
              <w:jc w:val="center"/>
            </w:pPr>
            <w:r>
              <w:rPr>
                <w:rFonts w:eastAsia="Times New Roman" w:cs="Arial"/>
                <w:color w:val="000000"/>
                <w:sz w:val="20"/>
                <w:szCs w:val="20"/>
                <w:lang w:eastAsia="pl-PL"/>
              </w:rPr>
              <w:t>N-8</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EC5A7F"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nie może przechowywać i przetwarzać haseł zapisanych otwartym tekstem.</w:t>
            </w:r>
          </w:p>
        </w:tc>
      </w:tr>
      <w:tr w:rsidR="007616A2" w14:paraId="4C7D926A"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C95A99" w14:textId="77777777" w:rsidR="007616A2" w:rsidRDefault="007616A2" w:rsidP="00291E88">
            <w:pPr>
              <w:spacing w:after="0" w:line="240" w:lineRule="auto"/>
              <w:jc w:val="center"/>
            </w:pPr>
            <w:r>
              <w:rPr>
                <w:rFonts w:eastAsia="Times New Roman" w:cs="Arial"/>
                <w:color w:val="000000"/>
                <w:sz w:val="20"/>
                <w:szCs w:val="20"/>
                <w:lang w:eastAsia="pl-PL"/>
              </w:rPr>
              <w:t>N-9</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A57B72"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kontrolować dostęp użytkowników do poszczególnych funkcji i danych Systemu oraz umożliwiać im dostęp do tych funkcji i danych zgodnie z przydzielonymi uprawnieniami indywidualnymi, rolami lub przynależnością do grupy.</w:t>
            </w:r>
          </w:p>
        </w:tc>
      </w:tr>
      <w:tr w:rsidR="007616A2" w14:paraId="6ABD9AD5" w14:textId="77777777" w:rsidTr="00291E88">
        <w:trPr>
          <w:trHeight w:val="111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66C9B9" w14:textId="77777777" w:rsidR="007616A2" w:rsidRDefault="007616A2" w:rsidP="00291E88">
            <w:pPr>
              <w:spacing w:after="0" w:line="240" w:lineRule="auto"/>
              <w:jc w:val="center"/>
            </w:pPr>
            <w:r>
              <w:rPr>
                <w:rFonts w:eastAsia="Times New Roman" w:cs="Arial"/>
                <w:color w:val="000000"/>
                <w:sz w:val="20"/>
                <w:szCs w:val="20"/>
                <w:lang w:eastAsia="pl-PL"/>
              </w:rPr>
              <w:t>N-10</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55702F"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Po określonym czasie bezczynności użytkownika w Systemie, System musi zamykać sesję użytkownika i wyświetlać odpowiedni komunikat. Próba wykonania zadania przez użytkownika po zamknięciu sesji musi wymusić ponowne jego zalogowanie. Zarówno czas, po którym System zamyka sesję użytkownika jak i maksymalna liczba otwartych sesji dla pojedynczego użytkownika musi być określona parametrem systemowym.</w:t>
            </w:r>
          </w:p>
        </w:tc>
      </w:tr>
      <w:tr w:rsidR="007616A2" w14:paraId="60D54F3F" w14:textId="77777777" w:rsidTr="00291E88">
        <w:trPr>
          <w:trHeight w:val="2536"/>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E9BC77" w14:textId="77777777" w:rsidR="007616A2" w:rsidRDefault="007616A2" w:rsidP="00291E88">
            <w:pPr>
              <w:spacing w:after="0" w:line="240" w:lineRule="auto"/>
              <w:jc w:val="center"/>
            </w:pPr>
            <w:r>
              <w:rPr>
                <w:rFonts w:eastAsia="Times New Roman" w:cs="Arial"/>
                <w:color w:val="000000"/>
                <w:sz w:val="20"/>
                <w:szCs w:val="20"/>
                <w:lang w:eastAsia="pl-PL"/>
              </w:rPr>
              <w:lastRenderedPageBreak/>
              <w:t>N-11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EFE7F6" w14:textId="4C5E405C"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rejestrować zdarzenia systemowe w zakresie pozwalającym na przypisanie odpowiedzialności użytkowników za wykonane operacje.</w:t>
            </w:r>
          </w:p>
          <w:p w14:paraId="41A2B430"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Rejestrowanie zdarzeń systemowych musi obejmować minimalnie:</w:t>
            </w:r>
            <w:r>
              <w:rPr>
                <w:rFonts w:ascii="MingLiU" w:eastAsia="MingLiU" w:hAnsi="MingLiU" w:cs="MingLiU"/>
                <w:color w:val="000000"/>
                <w:sz w:val="20"/>
                <w:szCs w:val="20"/>
                <w:lang w:eastAsia="pl-PL"/>
              </w:rPr>
              <w:br/>
            </w:r>
            <w:r>
              <w:rPr>
                <w:rFonts w:eastAsia="Times New Roman" w:cs="Arial"/>
                <w:color w:val="000000"/>
                <w:sz w:val="20"/>
                <w:szCs w:val="20"/>
                <w:lang w:eastAsia="pl-PL"/>
              </w:rPr>
              <w:t>• dokładny czas operacji,</w:t>
            </w:r>
            <w:r>
              <w:rPr>
                <w:rFonts w:ascii="MingLiU" w:eastAsia="MingLiU" w:hAnsi="MingLiU" w:cs="MingLiU"/>
                <w:color w:val="000000"/>
                <w:sz w:val="20"/>
                <w:szCs w:val="20"/>
                <w:lang w:eastAsia="pl-PL"/>
              </w:rPr>
              <w:br/>
            </w:r>
            <w:r>
              <w:rPr>
                <w:rFonts w:eastAsia="Times New Roman" w:cs="Arial"/>
                <w:color w:val="000000"/>
                <w:sz w:val="20"/>
                <w:szCs w:val="20"/>
                <w:lang w:eastAsia="pl-PL"/>
              </w:rPr>
              <w:t>• opis operacji,</w:t>
            </w:r>
            <w:r>
              <w:rPr>
                <w:rFonts w:ascii="MingLiU" w:eastAsia="MingLiU" w:hAnsi="MingLiU" w:cs="MingLiU"/>
                <w:color w:val="000000"/>
                <w:sz w:val="20"/>
                <w:szCs w:val="20"/>
                <w:lang w:eastAsia="pl-PL"/>
              </w:rPr>
              <w:br/>
            </w:r>
            <w:r>
              <w:rPr>
                <w:rFonts w:eastAsia="Times New Roman" w:cs="Arial"/>
                <w:color w:val="000000"/>
                <w:sz w:val="20"/>
                <w:szCs w:val="20"/>
                <w:lang w:eastAsia="pl-PL"/>
              </w:rPr>
              <w:t xml:space="preserve">• autora operacji. </w:t>
            </w:r>
            <w:r>
              <w:rPr>
                <w:rFonts w:ascii="MingLiU" w:eastAsia="MingLiU" w:hAnsi="MingLiU" w:cs="MingLiU"/>
                <w:color w:val="000000"/>
                <w:sz w:val="20"/>
                <w:szCs w:val="20"/>
                <w:lang w:eastAsia="pl-PL"/>
              </w:rPr>
              <w:br/>
            </w:r>
            <w:r>
              <w:rPr>
                <w:rFonts w:eastAsia="Times New Roman" w:cs="Arial"/>
                <w:color w:val="000000"/>
                <w:sz w:val="20"/>
                <w:szCs w:val="20"/>
                <w:lang w:eastAsia="pl-PL"/>
              </w:rPr>
              <w:t>• dane przed zapisem,</w:t>
            </w:r>
            <w:r>
              <w:rPr>
                <w:rFonts w:ascii="MingLiU" w:eastAsia="MingLiU" w:hAnsi="MingLiU" w:cs="MingLiU"/>
                <w:color w:val="000000"/>
                <w:sz w:val="20"/>
                <w:szCs w:val="20"/>
                <w:lang w:eastAsia="pl-PL"/>
              </w:rPr>
              <w:br/>
            </w:r>
            <w:r>
              <w:rPr>
                <w:rFonts w:eastAsia="Times New Roman" w:cs="Arial"/>
                <w:color w:val="000000"/>
                <w:sz w:val="20"/>
                <w:szCs w:val="20"/>
                <w:lang w:eastAsia="pl-PL"/>
              </w:rPr>
              <w:t>• dane po zapisie,</w:t>
            </w:r>
          </w:p>
          <w:p w14:paraId="19E77DE4"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Aplikacja musi zapisywać wszystkie operacje wykonywane na gromadzonych danych. Logi z tych operacji powinny być dostępne dla administratora aplikacji. Wynikiem niniejszego wymagania powinna być funkcjonalność rejestracji historii zmian i wykonywanych czynności w Systemie.</w:t>
            </w:r>
          </w:p>
        </w:tc>
      </w:tr>
      <w:tr w:rsidR="007616A2" w14:paraId="24EFC5B2"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4DFF4C" w14:textId="77777777" w:rsidR="007616A2" w:rsidRDefault="007616A2" w:rsidP="00291E88">
            <w:pPr>
              <w:spacing w:after="0" w:line="240" w:lineRule="auto"/>
              <w:jc w:val="center"/>
            </w:pPr>
            <w:r>
              <w:rPr>
                <w:rFonts w:eastAsia="Times New Roman" w:cs="Arial"/>
                <w:color w:val="000000"/>
                <w:sz w:val="20"/>
                <w:szCs w:val="20"/>
                <w:lang w:eastAsia="pl-PL"/>
              </w:rPr>
              <w:t>N-12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47F787"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zapewnić integralność danych przechowywanych w Systemie.</w:t>
            </w:r>
          </w:p>
        </w:tc>
      </w:tr>
      <w:tr w:rsidR="007616A2" w14:paraId="18003F71"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7FF45D" w14:textId="77777777" w:rsidR="007616A2" w:rsidRDefault="007616A2" w:rsidP="00291E88">
            <w:pPr>
              <w:spacing w:after="0" w:line="240" w:lineRule="auto"/>
              <w:jc w:val="center"/>
            </w:pPr>
            <w:r>
              <w:rPr>
                <w:rFonts w:eastAsia="Times New Roman" w:cs="Arial"/>
                <w:color w:val="000000"/>
                <w:sz w:val="20"/>
                <w:szCs w:val="20"/>
                <w:lang w:eastAsia="pl-PL"/>
              </w:rPr>
              <w:t>N-13</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CE5E30"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nie może ograniczyć z góry liczby kont użytkowników w Systemie jak również liczby użytkowników jednocześnie zalogowanych i korzystających z Systemu.</w:t>
            </w:r>
          </w:p>
        </w:tc>
      </w:tr>
      <w:tr w:rsidR="007616A2" w14:paraId="5589E04F"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8E8A05" w14:textId="77777777" w:rsidR="007616A2" w:rsidRDefault="007616A2" w:rsidP="00291E88">
            <w:pPr>
              <w:spacing w:after="0" w:line="240" w:lineRule="auto"/>
              <w:jc w:val="center"/>
            </w:pPr>
            <w:r>
              <w:rPr>
                <w:rFonts w:eastAsia="Times New Roman" w:cs="Arial"/>
                <w:color w:val="000000"/>
                <w:sz w:val="20"/>
                <w:szCs w:val="20"/>
                <w:lang w:eastAsia="pl-PL"/>
              </w:rPr>
              <w:t>N-14</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51D5F4"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Czas od kliknięcia użytkownika w odnośnik do strony (lub funkcjonalności na stronie) do odświeżenia się niniejszej strony w jego przeglądarce nie powinien przekraczać 3 sekundy.</w:t>
            </w:r>
          </w:p>
        </w:tc>
      </w:tr>
      <w:tr w:rsidR="007616A2" w14:paraId="3816655F"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6F1B68" w14:textId="77777777" w:rsidR="007616A2" w:rsidRDefault="007616A2" w:rsidP="00291E88">
            <w:pPr>
              <w:spacing w:after="0" w:line="240" w:lineRule="auto"/>
              <w:jc w:val="center"/>
            </w:pPr>
            <w:r>
              <w:rPr>
                <w:rFonts w:eastAsia="Times New Roman" w:cs="Arial"/>
                <w:color w:val="000000"/>
                <w:sz w:val="20"/>
                <w:szCs w:val="20"/>
                <w:lang w:eastAsia="pl-PL"/>
              </w:rPr>
              <w:t>N-15</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7B1D0E" w14:textId="06397591"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wspierać skalowalność pionową i poziomą poprzez dodawanie lub ro</w:t>
            </w:r>
            <w:r w:rsidR="005D3419">
              <w:rPr>
                <w:rFonts w:eastAsia="Times New Roman" w:cs="Arial"/>
                <w:color w:val="000000"/>
                <w:sz w:val="20"/>
                <w:szCs w:val="20"/>
                <w:lang w:eastAsia="pl-PL"/>
              </w:rPr>
              <w:t>zbudowę lub wymianę sprzętu, na </w:t>
            </w:r>
            <w:r>
              <w:rPr>
                <w:rFonts w:eastAsia="Times New Roman" w:cs="Arial"/>
                <w:color w:val="000000"/>
                <w:sz w:val="20"/>
                <w:szCs w:val="20"/>
                <w:lang w:eastAsia="pl-PL"/>
              </w:rPr>
              <w:t>którym działa oprogramowanie, w celu efektywnej obsługi wzrastającego obciążenia Systemu (np. większy wolumen danych czy większa liczba równoległych użytkowników).</w:t>
            </w:r>
          </w:p>
        </w:tc>
      </w:tr>
      <w:tr w:rsidR="007616A2" w14:paraId="5F0B8232"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3BCBB2" w14:textId="77777777" w:rsidR="007616A2" w:rsidRDefault="007616A2" w:rsidP="00291E88">
            <w:pPr>
              <w:spacing w:after="0" w:line="240" w:lineRule="auto"/>
              <w:jc w:val="center"/>
            </w:pPr>
            <w:r>
              <w:rPr>
                <w:rFonts w:eastAsia="Times New Roman" w:cs="Arial"/>
                <w:color w:val="000000"/>
                <w:sz w:val="20"/>
                <w:szCs w:val="20"/>
                <w:lang w:eastAsia="pl-PL"/>
              </w:rPr>
              <w:t>N-16</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0251DD" w14:textId="56D7E32F"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nie może pozwalać na utratę danych jak również na kasowanie danych</w:t>
            </w:r>
            <w:r w:rsidR="007A6F00">
              <w:rPr>
                <w:rFonts w:eastAsia="Times New Roman" w:cs="Arial"/>
                <w:color w:val="000000"/>
                <w:sz w:val="20"/>
                <w:szCs w:val="20"/>
                <w:lang w:eastAsia="pl-PL"/>
              </w:rPr>
              <w:t xml:space="preserve"> (</w:t>
            </w:r>
            <w:r>
              <w:rPr>
                <w:rFonts w:eastAsia="Times New Roman" w:cs="Arial"/>
                <w:color w:val="000000"/>
                <w:sz w:val="20"/>
                <w:szCs w:val="20"/>
                <w:lang w:eastAsia="pl-PL"/>
              </w:rPr>
              <w:t>odstępstwem od reguły są stare szablony wniosków oraz niezweryfikowane konta użytkowników).</w:t>
            </w:r>
          </w:p>
        </w:tc>
      </w:tr>
      <w:tr w:rsidR="007616A2" w14:paraId="7170C3E5"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8E9C1E" w14:textId="77777777" w:rsidR="007616A2" w:rsidRDefault="007616A2" w:rsidP="00291E88">
            <w:pPr>
              <w:spacing w:after="0" w:line="240" w:lineRule="auto"/>
              <w:jc w:val="center"/>
            </w:pPr>
            <w:r>
              <w:rPr>
                <w:rFonts w:eastAsia="Times New Roman" w:cs="Arial"/>
                <w:color w:val="000000"/>
                <w:sz w:val="20"/>
                <w:szCs w:val="20"/>
                <w:lang w:eastAsia="pl-PL"/>
              </w:rPr>
              <w:t>N-17</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081094"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być zaprojektowany i skonfigurowany w sposób zapewniający jak najwyższą ciągłość działania.</w:t>
            </w:r>
          </w:p>
        </w:tc>
      </w:tr>
      <w:tr w:rsidR="007616A2" w14:paraId="4B30042C"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1828FF" w14:textId="77777777" w:rsidR="007616A2" w:rsidRDefault="007616A2" w:rsidP="00291E88">
            <w:pPr>
              <w:spacing w:after="0" w:line="240" w:lineRule="auto"/>
              <w:jc w:val="center"/>
            </w:pPr>
            <w:r>
              <w:rPr>
                <w:rFonts w:eastAsia="Times New Roman" w:cs="Arial"/>
                <w:color w:val="000000"/>
                <w:sz w:val="20"/>
                <w:szCs w:val="20"/>
                <w:lang w:eastAsia="pl-PL"/>
              </w:rPr>
              <w:t>N-18</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E97B67"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być wykonany zgodnie z najlepszymi praktykami z zakresu bezpieczeństwa aplikacji internetowych, minimalizującymi ryzyko przejęcia przez niepowołane osoby i/lub utraty danych. Dodatkowo, Wykonawca powinien zadbać o właściwe ustawienia i zabezpieczenia serwera na którym będzie działać platforma.</w:t>
            </w:r>
          </w:p>
        </w:tc>
      </w:tr>
      <w:tr w:rsidR="007616A2" w14:paraId="0ADC7522"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C1CD917" w14:textId="77777777" w:rsidR="007616A2" w:rsidRDefault="007616A2" w:rsidP="00291E88">
            <w:pPr>
              <w:spacing w:after="0" w:line="240" w:lineRule="auto"/>
              <w:jc w:val="center"/>
            </w:pPr>
            <w:r>
              <w:rPr>
                <w:rFonts w:eastAsia="Times New Roman" w:cs="Arial"/>
                <w:color w:val="000000"/>
                <w:sz w:val="20"/>
                <w:szCs w:val="20"/>
                <w:lang w:eastAsia="pl-PL"/>
              </w:rPr>
              <w:t>N-19</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C0F74F"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tworzyć kopie bezpieczeństwa danych gromadzonych zarówno w sposób automatyczny jak i na żądanie administratora. Backup automatyczny powinien być tworzony w interwale czasowym ustawionym przez administratora. Konfiguracja backup leży po stronie Wykonawcy.</w:t>
            </w:r>
          </w:p>
        </w:tc>
      </w:tr>
      <w:tr w:rsidR="007616A2" w14:paraId="24384F98" w14:textId="77777777" w:rsidTr="00291E88">
        <w:trPr>
          <w:trHeight w:val="244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864E40" w14:textId="77777777" w:rsidR="007616A2" w:rsidRDefault="007616A2" w:rsidP="00291E88">
            <w:pPr>
              <w:spacing w:after="0" w:line="240" w:lineRule="auto"/>
              <w:jc w:val="center"/>
            </w:pPr>
            <w:r>
              <w:rPr>
                <w:rFonts w:eastAsia="Times New Roman" w:cs="Arial"/>
                <w:color w:val="000000"/>
                <w:sz w:val="20"/>
                <w:szCs w:val="20"/>
                <w:lang w:eastAsia="pl-PL"/>
              </w:rPr>
              <w:t>N-20</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74D03B"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umożliwiać poprawną obsługę za pośrednictwem co najmniej następujących przeglądarek internetowych w wersjach wydanych w okresie 12 miesięcy przed ogłoszeniem niniejszego postępowania o zamówienie publiczne oraz wszystkich wersjach wyższych:</w:t>
            </w:r>
          </w:p>
          <w:p w14:paraId="01653F41" w14:textId="77777777" w:rsidR="007616A2" w:rsidRDefault="007616A2" w:rsidP="007616A2">
            <w:pPr>
              <w:spacing w:after="0" w:line="240" w:lineRule="auto"/>
              <w:jc w:val="left"/>
            </w:pPr>
            <w:r>
              <w:rPr>
                <w:rFonts w:eastAsia="Times New Roman" w:cs="Arial"/>
                <w:color w:val="000000"/>
                <w:sz w:val="20"/>
                <w:szCs w:val="20"/>
                <w:lang w:val="en-US" w:eastAsia="pl-PL"/>
              </w:rPr>
              <w:t>• Internet Explorer/Edge,</w:t>
            </w:r>
            <w:r>
              <w:rPr>
                <w:rFonts w:ascii="MingLiU" w:eastAsia="MingLiU" w:hAnsi="MingLiU" w:cs="MingLiU"/>
                <w:color w:val="000000"/>
                <w:sz w:val="20"/>
                <w:szCs w:val="20"/>
                <w:lang w:val="en-US" w:eastAsia="pl-PL"/>
              </w:rPr>
              <w:br/>
            </w:r>
            <w:r>
              <w:rPr>
                <w:rFonts w:eastAsia="Times New Roman" w:cs="Arial"/>
                <w:color w:val="000000"/>
                <w:sz w:val="20"/>
                <w:szCs w:val="20"/>
                <w:lang w:val="en-US" w:eastAsia="pl-PL"/>
              </w:rPr>
              <w:t>• Firefox,</w:t>
            </w:r>
            <w:r>
              <w:rPr>
                <w:rFonts w:ascii="MingLiU" w:eastAsia="MingLiU" w:hAnsi="MingLiU" w:cs="MingLiU"/>
                <w:color w:val="000000"/>
                <w:sz w:val="20"/>
                <w:szCs w:val="20"/>
                <w:lang w:val="en-US" w:eastAsia="pl-PL"/>
              </w:rPr>
              <w:br/>
            </w:r>
            <w:r>
              <w:rPr>
                <w:rFonts w:eastAsia="Times New Roman" w:cs="Arial"/>
                <w:color w:val="000000"/>
                <w:sz w:val="20"/>
                <w:szCs w:val="20"/>
                <w:lang w:val="en-US" w:eastAsia="pl-PL"/>
              </w:rPr>
              <w:t>• Chrome,</w:t>
            </w:r>
            <w:r>
              <w:rPr>
                <w:rFonts w:ascii="MingLiU" w:eastAsia="MingLiU" w:hAnsi="MingLiU" w:cs="MingLiU"/>
                <w:color w:val="000000"/>
                <w:sz w:val="20"/>
                <w:szCs w:val="20"/>
                <w:lang w:val="en-US" w:eastAsia="pl-PL"/>
              </w:rPr>
              <w:br/>
            </w:r>
            <w:r>
              <w:rPr>
                <w:rFonts w:eastAsia="Times New Roman" w:cs="Arial"/>
                <w:color w:val="000000"/>
                <w:sz w:val="20"/>
                <w:szCs w:val="20"/>
                <w:lang w:val="en-US" w:eastAsia="pl-PL"/>
              </w:rPr>
              <w:t>• Opera</w:t>
            </w:r>
            <w:r>
              <w:rPr>
                <w:rFonts w:ascii="MingLiU" w:eastAsia="MingLiU" w:hAnsi="MingLiU" w:cs="MingLiU"/>
                <w:color w:val="000000"/>
                <w:sz w:val="20"/>
                <w:szCs w:val="20"/>
                <w:lang w:val="en-US" w:eastAsia="pl-PL"/>
              </w:rPr>
              <w:br/>
            </w:r>
            <w:r>
              <w:rPr>
                <w:rFonts w:eastAsia="Times New Roman" w:cs="Arial"/>
                <w:color w:val="000000"/>
                <w:sz w:val="20"/>
                <w:szCs w:val="20"/>
                <w:lang w:val="en-US" w:eastAsia="pl-PL"/>
              </w:rPr>
              <w:t>• Safari.</w:t>
            </w:r>
            <w:r>
              <w:rPr>
                <w:rFonts w:ascii="MingLiU" w:eastAsia="MingLiU" w:hAnsi="MingLiU" w:cs="MingLiU"/>
                <w:color w:val="000000"/>
                <w:sz w:val="20"/>
                <w:szCs w:val="20"/>
                <w:lang w:val="en-US" w:eastAsia="pl-PL"/>
              </w:rPr>
              <w:br/>
            </w:r>
            <w:r>
              <w:rPr>
                <w:rFonts w:eastAsia="Times New Roman" w:cs="Arial"/>
                <w:color w:val="000000"/>
                <w:sz w:val="20"/>
                <w:szCs w:val="20"/>
                <w:lang w:eastAsia="pl-PL"/>
              </w:rPr>
              <w:t xml:space="preserve">W przypadku braku kompatybilności powinien być prezentowany </w:t>
            </w:r>
            <w:proofErr w:type="spellStart"/>
            <w:r>
              <w:rPr>
                <w:rFonts w:eastAsia="Times New Roman" w:cs="Arial"/>
                <w:color w:val="000000"/>
                <w:sz w:val="20"/>
                <w:szCs w:val="20"/>
                <w:lang w:eastAsia="pl-PL"/>
              </w:rPr>
              <w:t>landing</w:t>
            </w:r>
            <w:proofErr w:type="spellEnd"/>
            <w:r>
              <w:rPr>
                <w:rFonts w:eastAsia="Times New Roman" w:cs="Arial"/>
                <w:color w:val="000000"/>
                <w:sz w:val="20"/>
                <w:szCs w:val="20"/>
                <w:lang w:eastAsia="pl-PL"/>
              </w:rPr>
              <w:t xml:space="preserve"> </w:t>
            </w:r>
            <w:proofErr w:type="spellStart"/>
            <w:r>
              <w:rPr>
                <w:rFonts w:eastAsia="Times New Roman" w:cs="Arial"/>
                <w:color w:val="000000"/>
                <w:sz w:val="20"/>
                <w:szCs w:val="20"/>
                <w:lang w:eastAsia="pl-PL"/>
              </w:rPr>
              <w:t>page</w:t>
            </w:r>
            <w:proofErr w:type="spellEnd"/>
            <w:r>
              <w:rPr>
                <w:rFonts w:eastAsia="Times New Roman" w:cs="Arial"/>
                <w:color w:val="000000"/>
                <w:sz w:val="20"/>
                <w:szCs w:val="20"/>
                <w:lang w:eastAsia="pl-PL"/>
              </w:rPr>
              <w:t xml:space="preserve"> z informacją.</w:t>
            </w:r>
          </w:p>
        </w:tc>
      </w:tr>
      <w:tr w:rsidR="007616A2" w14:paraId="2BC44809"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524FCA" w14:textId="77777777" w:rsidR="007616A2" w:rsidRDefault="007616A2" w:rsidP="00291E88">
            <w:pPr>
              <w:spacing w:after="0" w:line="240" w:lineRule="auto"/>
              <w:jc w:val="center"/>
            </w:pPr>
            <w:r>
              <w:rPr>
                <w:rFonts w:eastAsia="Times New Roman" w:cs="Arial"/>
                <w:color w:val="000000"/>
                <w:sz w:val="20"/>
                <w:szCs w:val="20"/>
                <w:lang w:eastAsia="pl-PL"/>
              </w:rPr>
              <w:t>N-21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CBC7FF" w14:textId="49C76231"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Interfejs użytkownika musi być zgodny z przyjętymi zasadami dobrych prakt</w:t>
            </w:r>
            <w:r w:rsidR="005D3419">
              <w:rPr>
                <w:rFonts w:eastAsia="Times New Roman" w:cs="Arial"/>
                <w:color w:val="000000"/>
                <w:sz w:val="20"/>
                <w:szCs w:val="20"/>
                <w:lang w:eastAsia="pl-PL"/>
              </w:rPr>
              <w:t>yk oraz pozwalać na efektywne i </w:t>
            </w:r>
            <w:r>
              <w:rPr>
                <w:rFonts w:eastAsia="Times New Roman" w:cs="Arial"/>
                <w:color w:val="000000"/>
                <w:sz w:val="20"/>
                <w:szCs w:val="20"/>
                <w:lang w:eastAsia="pl-PL"/>
              </w:rPr>
              <w:t>ergonomiczne korzystanie z Systemu</w:t>
            </w:r>
          </w:p>
        </w:tc>
      </w:tr>
      <w:tr w:rsidR="007616A2" w14:paraId="1E2D085E"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0C3A8E" w14:textId="77777777" w:rsidR="007616A2" w:rsidRDefault="007616A2" w:rsidP="00291E88">
            <w:pPr>
              <w:spacing w:after="0" w:line="240" w:lineRule="auto"/>
              <w:jc w:val="center"/>
            </w:pPr>
            <w:r>
              <w:rPr>
                <w:rFonts w:eastAsia="Times New Roman" w:cs="Arial"/>
                <w:color w:val="000000"/>
                <w:sz w:val="20"/>
                <w:szCs w:val="20"/>
                <w:lang w:eastAsia="pl-PL"/>
              </w:rPr>
              <w:t>N-22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2F1B0A"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 ramach projektu zostanie przygotowana podstawowa szata graficzna zgodna z wytycznymi Zamawiającego.</w:t>
            </w:r>
          </w:p>
        </w:tc>
      </w:tr>
      <w:tr w:rsidR="007616A2" w14:paraId="772C4F1D"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A6C30C" w14:textId="77777777" w:rsidR="007616A2" w:rsidRDefault="007616A2" w:rsidP="00291E88">
            <w:pPr>
              <w:spacing w:after="0" w:line="240" w:lineRule="auto"/>
              <w:jc w:val="center"/>
            </w:pPr>
            <w:r>
              <w:rPr>
                <w:rFonts w:eastAsia="Times New Roman" w:cs="Arial"/>
                <w:color w:val="000000"/>
                <w:sz w:val="20"/>
                <w:szCs w:val="20"/>
                <w:lang w:eastAsia="pl-PL"/>
              </w:rPr>
              <w:t>N-23</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956ABA"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Każda podstrona Systemu powinna zawierać uniwersalne stałe elementy takie jak: nagłówek, stopka, el. Nawigacyjne. Wygląd i treść do potwierdzenia z Zamawiającym.</w:t>
            </w:r>
          </w:p>
        </w:tc>
      </w:tr>
      <w:tr w:rsidR="007616A2" w14:paraId="7F68B1EC"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E3FACD" w14:textId="77777777" w:rsidR="007616A2" w:rsidRDefault="007616A2" w:rsidP="00291E88">
            <w:pPr>
              <w:spacing w:after="0" w:line="240" w:lineRule="auto"/>
              <w:jc w:val="center"/>
            </w:pPr>
            <w:r>
              <w:rPr>
                <w:rFonts w:eastAsia="Times New Roman" w:cs="Arial"/>
                <w:color w:val="000000"/>
                <w:sz w:val="20"/>
                <w:szCs w:val="20"/>
                <w:lang w:eastAsia="pl-PL"/>
              </w:rPr>
              <w:t>N-24</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1980A3"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System nawigacji aplikacji musi zostać zaprojektowany zgodnie z aktualnymi zasadami web </w:t>
            </w:r>
            <w:proofErr w:type="spellStart"/>
            <w:r>
              <w:rPr>
                <w:rFonts w:eastAsia="Times New Roman" w:cs="Arial"/>
                <w:color w:val="000000"/>
                <w:sz w:val="20"/>
                <w:szCs w:val="20"/>
                <w:lang w:eastAsia="pl-PL"/>
              </w:rPr>
              <w:t>usability</w:t>
            </w:r>
            <w:proofErr w:type="spellEnd"/>
            <w:r>
              <w:rPr>
                <w:rFonts w:eastAsia="Times New Roman" w:cs="Arial"/>
                <w:color w:val="000000"/>
                <w:sz w:val="20"/>
                <w:szCs w:val="20"/>
                <w:lang w:eastAsia="pl-PL"/>
              </w:rPr>
              <w:t>.</w:t>
            </w:r>
          </w:p>
        </w:tc>
      </w:tr>
      <w:tr w:rsidR="007616A2" w14:paraId="4535B5C5"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7E9A3A" w14:textId="77777777" w:rsidR="007616A2" w:rsidRDefault="007616A2" w:rsidP="00291E88">
            <w:pPr>
              <w:spacing w:after="0" w:line="240" w:lineRule="auto"/>
              <w:jc w:val="center"/>
            </w:pPr>
            <w:r>
              <w:rPr>
                <w:rFonts w:eastAsia="Times New Roman" w:cs="Arial"/>
                <w:color w:val="000000"/>
                <w:sz w:val="20"/>
                <w:szCs w:val="20"/>
                <w:lang w:eastAsia="pl-PL"/>
              </w:rPr>
              <w:t>N-25</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EF87B4" w14:textId="42004F1C"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Interfejs użytkownika musi prezentować informacje w języku polskim w s</w:t>
            </w:r>
            <w:r w:rsidR="005D3419">
              <w:rPr>
                <w:rFonts w:eastAsia="Times New Roman" w:cs="Arial"/>
                <w:color w:val="000000"/>
                <w:sz w:val="20"/>
                <w:szCs w:val="20"/>
                <w:lang w:eastAsia="pl-PL"/>
              </w:rPr>
              <w:t>posób poprawny ortograficznie i </w:t>
            </w:r>
            <w:r>
              <w:rPr>
                <w:rFonts w:eastAsia="Times New Roman" w:cs="Arial"/>
                <w:color w:val="000000"/>
                <w:sz w:val="20"/>
                <w:szCs w:val="20"/>
                <w:lang w:eastAsia="pl-PL"/>
              </w:rPr>
              <w:t>gramatycznie. System powinien umożliwić prezentację danych w różnych językach.</w:t>
            </w:r>
          </w:p>
        </w:tc>
      </w:tr>
      <w:tr w:rsidR="007616A2" w14:paraId="3F807D42"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8B14F1" w14:textId="77777777" w:rsidR="007616A2" w:rsidRDefault="007616A2" w:rsidP="00291E88">
            <w:pPr>
              <w:spacing w:after="0" w:line="240" w:lineRule="auto"/>
              <w:jc w:val="center"/>
            </w:pPr>
            <w:r>
              <w:rPr>
                <w:rFonts w:eastAsia="Times New Roman" w:cs="Arial"/>
                <w:color w:val="000000"/>
                <w:sz w:val="20"/>
                <w:szCs w:val="20"/>
                <w:lang w:eastAsia="pl-PL"/>
              </w:rPr>
              <w:t>N-26</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AF3B3D" w14:textId="658AE414"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 wybranych polach formularzy System musi w trakcie wprowadzania wartości </w:t>
            </w:r>
            <w:r w:rsidR="005D3419">
              <w:rPr>
                <w:rFonts w:eastAsia="Times New Roman" w:cs="Arial"/>
                <w:color w:val="000000"/>
                <w:sz w:val="20"/>
                <w:szCs w:val="20"/>
                <w:lang w:eastAsia="pl-PL"/>
              </w:rPr>
              <w:t>podpowiadać możliwe wartości na </w:t>
            </w:r>
            <w:r>
              <w:rPr>
                <w:rFonts w:eastAsia="Times New Roman" w:cs="Arial"/>
                <w:color w:val="000000"/>
                <w:sz w:val="20"/>
                <w:szCs w:val="20"/>
                <w:lang w:eastAsia="pl-PL"/>
              </w:rPr>
              <w:t>podstawie istniejących obiektów w Systemie lub słowników systemowych. Wykonawc</w:t>
            </w:r>
            <w:r w:rsidR="005D3419">
              <w:rPr>
                <w:rFonts w:eastAsia="Times New Roman" w:cs="Arial"/>
                <w:color w:val="000000"/>
                <w:sz w:val="20"/>
                <w:szCs w:val="20"/>
                <w:lang w:eastAsia="pl-PL"/>
              </w:rPr>
              <w:t>a powinien zaproponować i </w:t>
            </w:r>
            <w:r>
              <w:rPr>
                <w:rFonts w:eastAsia="Times New Roman" w:cs="Arial"/>
                <w:color w:val="000000"/>
                <w:sz w:val="20"/>
                <w:szCs w:val="20"/>
                <w:lang w:eastAsia="pl-PL"/>
              </w:rPr>
              <w:t>zatwierdzić z Zamawiającym listę pól oraz potencjalną ich zawartość.</w:t>
            </w:r>
          </w:p>
        </w:tc>
      </w:tr>
      <w:tr w:rsidR="007616A2" w14:paraId="0B87589B"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522E9C" w14:textId="77777777" w:rsidR="007616A2" w:rsidRDefault="007616A2" w:rsidP="00291E88">
            <w:pPr>
              <w:spacing w:after="0" w:line="240" w:lineRule="auto"/>
              <w:jc w:val="center"/>
            </w:pPr>
            <w:r>
              <w:rPr>
                <w:rFonts w:eastAsia="Times New Roman" w:cs="Arial"/>
                <w:color w:val="000000"/>
                <w:sz w:val="20"/>
                <w:szCs w:val="20"/>
                <w:lang w:eastAsia="pl-PL"/>
              </w:rPr>
              <w:t>N-27</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D2E426"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Opcje menu oraz przyciski reprezentujące funkcje, do których użytkownik nie ma uprawnień, muszą być niewidoczne.</w:t>
            </w:r>
          </w:p>
        </w:tc>
      </w:tr>
      <w:tr w:rsidR="007616A2" w14:paraId="2D848EC4" w14:textId="77777777" w:rsidTr="00291E88">
        <w:trPr>
          <w:trHeight w:val="111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5EDAC5" w14:textId="77777777" w:rsidR="007616A2" w:rsidRDefault="007616A2" w:rsidP="00291E88">
            <w:pPr>
              <w:spacing w:after="0" w:line="240" w:lineRule="auto"/>
              <w:jc w:val="center"/>
            </w:pPr>
            <w:r>
              <w:rPr>
                <w:rFonts w:eastAsia="Times New Roman" w:cs="Arial"/>
                <w:color w:val="000000"/>
                <w:sz w:val="20"/>
                <w:szCs w:val="20"/>
                <w:lang w:eastAsia="pl-PL"/>
              </w:rPr>
              <w:lastRenderedPageBreak/>
              <w:t>N-28</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FB94B3"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oferować pomoc kontekstową dla użytkownika do wszystkich funkcji Systemu. Pomoc kontekstowa powinna być wyświetlana w formie wyskakującego okna z treścią pomocy po kliku na odpowiedni przycisk. System powinien wspierać pomoc na polach formularzy poprzez wyświetlenie podpowiedzi w formie dymka po najechaniu kursorem na określony element na lub przy polu wprowadzania danych.</w:t>
            </w:r>
          </w:p>
        </w:tc>
      </w:tr>
      <w:tr w:rsidR="007616A2" w14:paraId="2168B4A0"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65B2DE" w14:textId="77777777" w:rsidR="007616A2" w:rsidRDefault="007616A2" w:rsidP="00291E88">
            <w:pPr>
              <w:spacing w:after="0" w:line="240" w:lineRule="auto"/>
              <w:jc w:val="center"/>
            </w:pPr>
            <w:r>
              <w:rPr>
                <w:rFonts w:eastAsia="Times New Roman" w:cs="Arial"/>
                <w:color w:val="000000"/>
                <w:sz w:val="20"/>
                <w:szCs w:val="20"/>
                <w:lang w:eastAsia="pl-PL"/>
              </w:rPr>
              <w:t>N-29</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8BDB4B"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zapewnić powrót po operacji do kontekstu sprzed jej rozpoczęcia (np. po przejrzeniu szukanego obiektu powrót do wyników wyszukiwania, a z wyników wyszukiwania do widoku wyszukania z ustawionymi wcześniej parametrami).</w:t>
            </w:r>
          </w:p>
        </w:tc>
      </w:tr>
      <w:tr w:rsidR="007616A2" w14:paraId="2AF0715E"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E61293" w14:textId="77777777" w:rsidR="007616A2" w:rsidRDefault="007616A2" w:rsidP="00291E88">
            <w:pPr>
              <w:spacing w:after="0" w:line="240" w:lineRule="auto"/>
              <w:jc w:val="center"/>
            </w:pPr>
            <w:r>
              <w:rPr>
                <w:rFonts w:eastAsia="Times New Roman" w:cs="Arial"/>
                <w:color w:val="000000"/>
                <w:sz w:val="20"/>
                <w:szCs w:val="20"/>
                <w:lang w:eastAsia="pl-PL"/>
              </w:rPr>
              <w:t>N-30</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6370F0"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Zdarzenia modyfikujące dane w Systemie muszą wymagać dodatkowego potwierdzenia operacji przez użytkownika.</w:t>
            </w:r>
          </w:p>
        </w:tc>
      </w:tr>
      <w:tr w:rsidR="007616A2" w14:paraId="0D24BE5D"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39F63E" w14:textId="77777777" w:rsidR="007616A2" w:rsidRDefault="007616A2" w:rsidP="00291E88">
            <w:pPr>
              <w:spacing w:after="0" w:line="240" w:lineRule="auto"/>
              <w:jc w:val="center"/>
            </w:pPr>
            <w:r>
              <w:rPr>
                <w:rFonts w:eastAsia="Times New Roman" w:cs="Arial"/>
                <w:color w:val="000000"/>
                <w:sz w:val="20"/>
                <w:szCs w:val="20"/>
                <w:lang w:eastAsia="pl-PL"/>
              </w:rPr>
              <w:t>N-31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A89338"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informować użytkownika o wykonaniu operacji zapisu i/lub modyfikacji obiektu.</w:t>
            </w:r>
          </w:p>
        </w:tc>
      </w:tr>
      <w:tr w:rsidR="007616A2" w14:paraId="551DDB8A"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A7A25E" w14:textId="77777777" w:rsidR="007616A2" w:rsidRDefault="007616A2" w:rsidP="00291E88">
            <w:pPr>
              <w:spacing w:after="0" w:line="240" w:lineRule="auto"/>
              <w:jc w:val="center"/>
            </w:pPr>
            <w:r>
              <w:rPr>
                <w:rFonts w:eastAsia="Times New Roman" w:cs="Arial"/>
                <w:color w:val="000000"/>
                <w:sz w:val="20"/>
                <w:szCs w:val="20"/>
                <w:lang w:eastAsia="pl-PL"/>
              </w:rPr>
              <w:t>N-32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0CCCEA"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Komunikaty o błędach powinny być zrozumiałe dla użytkownika i informować o przyczynie błędu.</w:t>
            </w:r>
          </w:p>
        </w:tc>
      </w:tr>
      <w:tr w:rsidR="007616A2" w14:paraId="53AAD0B7"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7C0F40" w14:textId="77777777" w:rsidR="007616A2" w:rsidRDefault="007616A2" w:rsidP="00291E88">
            <w:pPr>
              <w:spacing w:after="0" w:line="240" w:lineRule="auto"/>
              <w:jc w:val="center"/>
            </w:pPr>
            <w:r>
              <w:rPr>
                <w:rFonts w:eastAsia="Times New Roman" w:cs="Arial"/>
                <w:color w:val="000000"/>
                <w:sz w:val="20"/>
                <w:szCs w:val="20"/>
                <w:lang w:eastAsia="pl-PL"/>
              </w:rPr>
              <w:t>N-33</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620D73" w14:textId="55B956E8"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informować użytkownika o aktualnym położeniu w kontekście</w:t>
            </w:r>
            <w:r w:rsidR="005D3419">
              <w:rPr>
                <w:rFonts w:eastAsia="Times New Roman" w:cs="Arial"/>
                <w:color w:val="000000"/>
                <w:sz w:val="20"/>
                <w:szCs w:val="20"/>
                <w:lang w:eastAsia="pl-PL"/>
              </w:rPr>
              <w:t xml:space="preserve"> wskazania ścieżki do miejsca w </w:t>
            </w:r>
            <w:r>
              <w:rPr>
                <w:rFonts w:eastAsia="Times New Roman" w:cs="Arial"/>
                <w:color w:val="000000"/>
                <w:sz w:val="20"/>
                <w:szCs w:val="20"/>
                <w:lang w:eastAsia="pl-PL"/>
              </w:rPr>
              <w:t xml:space="preserve">którym aktualnie się znajduje. Ścieżka powinna być </w:t>
            </w:r>
            <w:proofErr w:type="spellStart"/>
            <w:r>
              <w:rPr>
                <w:rFonts w:eastAsia="Times New Roman" w:cs="Arial"/>
                <w:color w:val="000000"/>
                <w:sz w:val="20"/>
                <w:szCs w:val="20"/>
                <w:lang w:eastAsia="pl-PL"/>
              </w:rPr>
              <w:t>klikalna</w:t>
            </w:r>
            <w:proofErr w:type="spellEnd"/>
            <w:r>
              <w:rPr>
                <w:rFonts w:eastAsia="Times New Roman" w:cs="Arial"/>
                <w:color w:val="000000"/>
                <w:sz w:val="20"/>
                <w:szCs w:val="20"/>
                <w:lang w:eastAsia="pl-PL"/>
              </w:rPr>
              <w:t xml:space="preserve"> aby umożliwić przejście w wybrany krok ścieżki.</w:t>
            </w:r>
          </w:p>
        </w:tc>
      </w:tr>
      <w:tr w:rsidR="007616A2" w14:paraId="7A817A5C"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15D173" w14:textId="77777777" w:rsidR="007616A2" w:rsidRDefault="007616A2" w:rsidP="00291E88">
            <w:pPr>
              <w:spacing w:after="0" w:line="240" w:lineRule="auto"/>
              <w:jc w:val="center"/>
            </w:pPr>
            <w:r>
              <w:rPr>
                <w:rFonts w:eastAsia="Times New Roman" w:cs="Arial"/>
                <w:color w:val="000000"/>
                <w:sz w:val="20"/>
                <w:szCs w:val="20"/>
                <w:lang w:eastAsia="pl-PL"/>
              </w:rPr>
              <w:t>N-34</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1101DD"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Wszystkie teksty w Systemie muszą być zrealizowane w postaci tekstowej, nie graficznej.</w:t>
            </w:r>
          </w:p>
        </w:tc>
      </w:tr>
      <w:tr w:rsidR="007616A2" w14:paraId="55BF79DF"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401E05" w14:textId="77777777" w:rsidR="007616A2" w:rsidRDefault="007616A2" w:rsidP="00291E88">
            <w:pPr>
              <w:spacing w:after="0" w:line="240" w:lineRule="auto"/>
              <w:jc w:val="center"/>
            </w:pPr>
            <w:r>
              <w:rPr>
                <w:rFonts w:eastAsia="Times New Roman" w:cs="Arial"/>
                <w:color w:val="000000"/>
                <w:sz w:val="20"/>
                <w:szCs w:val="20"/>
                <w:lang w:eastAsia="pl-PL"/>
              </w:rPr>
              <w:t>N-35</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CC96BC"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umożliwić w łatwy sposób zarządzanie treścią prezentowaną użytkownikom.</w:t>
            </w:r>
          </w:p>
        </w:tc>
      </w:tr>
      <w:tr w:rsidR="007616A2" w14:paraId="6B283C81" w14:textId="77777777" w:rsidTr="00291E88">
        <w:trPr>
          <w:trHeight w:val="3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B3361B" w14:textId="77777777" w:rsidR="007616A2" w:rsidRDefault="007616A2" w:rsidP="00291E88">
            <w:pPr>
              <w:spacing w:after="0" w:line="240" w:lineRule="auto"/>
              <w:jc w:val="center"/>
            </w:pPr>
            <w:r>
              <w:rPr>
                <w:rFonts w:eastAsia="Times New Roman" w:cs="Arial"/>
                <w:color w:val="000000"/>
                <w:sz w:val="20"/>
                <w:szCs w:val="20"/>
                <w:lang w:eastAsia="pl-PL"/>
              </w:rPr>
              <w:t>N-36</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2F7855"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musi wspierać urządzenia mobilne poprzez zastosowanie responsywnej szaty graficznej.</w:t>
            </w:r>
          </w:p>
        </w:tc>
      </w:tr>
      <w:tr w:rsidR="007616A2" w14:paraId="52FD4A3F"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A602B9" w14:textId="77777777" w:rsidR="007616A2" w:rsidRDefault="007616A2" w:rsidP="00291E88">
            <w:pPr>
              <w:spacing w:after="0" w:line="240" w:lineRule="auto"/>
              <w:jc w:val="center"/>
            </w:pPr>
            <w:r>
              <w:rPr>
                <w:rFonts w:eastAsia="Times New Roman" w:cs="Arial"/>
                <w:color w:val="000000"/>
                <w:sz w:val="20"/>
                <w:szCs w:val="20"/>
                <w:lang w:eastAsia="pl-PL"/>
              </w:rPr>
              <w:t>N-37</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C32F60"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Wszelkie parametry systemowe nie mogą być zaszyte w kodzie Systemu. Niezbędne jest umożliwienie zmiany parametrów w trakcie działania Systemu.</w:t>
            </w:r>
          </w:p>
        </w:tc>
      </w:tr>
      <w:tr w:rsidR="007616A2" w14:paraId="1A8E2CA5"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16260E" w14:textId="77777777" w:rsidR="007616A2" w:rsidRDefault="007616A2" w:rsidP="00291E88">
            <w:pPr>
              <w:spacing w:after="0" w:line="240" w:lineRule="auto"/>
              <w:jc w:val="center"/>
            </w:pPr>
            <w:r>
              <w:rPr>
                <w:rFonts w:eastAsia="Times New Roman" w:cs="Arial"/>
                <w:color w:val="000000"/>
                <w:sz w:val="20"/>
                <w:szCs w:val="20"/>
                <w:lang w:eastAsia="pl-PL"/>
              </w:rPr>
              <w:t>N-38</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BED8C1"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Kody źródłowe powinny być jasne i czytelne, wykonane w zgodzie z dobrą praktyką programistyczną, bez zaciemniania kodu źródłowego. Powinny zawierać komentarze opisujące kod. Wszystkie style formatujące CSS oraz skrypty powinny znajdować się w osobnych plikach i zostać dołączone do nagłówka strony.</w:t>
            </w:r>
          </w:p>
        </w:tc>
      </w:tr>
      <w:tr w:rsidR="007616A2" w14:paraId="019AB288"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53892F" w14:textId="77777777" w:rsidR="007616A2" w:rsidRDefault="007616A2" w:rsidP="00291E88">
            <w:pPr>
              <w:spacing w:after="0" w:line="240" w:lineRule="auto"/>
              <w:jc w:val="center"/>
            </w:pPr>
            <w:r>
              <w:rPr>
                <w:rFonts w:eastAsia="Times New Roman" w:cs="Arial"/>
                <w:color w:val="000000"/>
                <w:sz w:val="20"/>
                <w:szCs w:val="20"/>
                <w:lang w:eastAsia="pl-PL"/>
              </w:rPr>
              <w:t>N-39</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C2C8B6"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być stworzony zgodnie ze standardem kodowania znaków UTF-8.</w:t>
            </w:r>
          </w:p>
        </w:tc>
      </w:tr>
      <w:tr w:rsidR="007616A2" w14:paraId="6617FCE5" w14:textId="77777777" w:rsidTr="00291E88">
        <w:trPr>
          <w:trHeight w:val="30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BFB8AA" w14:textId="77777777" w:rsidR="007616A2" w:rsidRDefault="007616A2" w:rsidP="00291E88">
            <w:pPr>
              <w:spacing w:after="0" w:line="240" w:lineRule="auto"/>
              <w:jc w:val="center"/>
            </w:pPr>
            <w:r>
              <w:rPr>
                <w:rFonts w:eastAsia="Times New Roman" w:cs="Arial"/>
                <w:color w:val="000000"/>
                <w:sz w:val="20"/>
                <w:szCs w:val="20"/>
                <w:lang w:eastAsia="pl-PL"/>
              </w:rPr>
              <w:t>N-40</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1C2083"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Użycie licencjonowanych technologii, kodu itp. od podmiotów trzecich powinno być uzgodnione z Zamawiającym.</w:t>
            </w:r>
          </w:p>
        </w:tc>
      </w:tr>
      <w:tr w:rsidR="007616A2" w14:paraId="6DC57A0E"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4DC155" w14:textId="77777777" w:rsidR="007616A2" w:rsidRDefault="007616A2" w:rsidP="00291E88">
            <w:pPr>
              <w:spacing w:after="0" w:line="240" w:lineRule="auto"/>
              <w:jc w:val="center"/>
            </w:pPr>
            <w:r>
              <w:rPr>
                <w:rFonts w:eastAsia="Times New Roman" w:cs="Arial"/>
                <w:color w:val="000000"/>
                <w:sz w:val="20"/>
                <w:szCs w:val="20"/>
                <w:lang w:eastAsia="pl-PL"/>
              </w:rPr>
              <w:t>N-41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FEBDD5"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Systemu będzie kontrolował jakość kodu źródłowego poprzez jego analizę statyczną. Wykonawca zaproponuje narzędzie do analizy statycznej kodu źródłowego w zależności od technologii w której realizowany będzie System.</w:t>
            </w:r>
          </w:p>
        </w:tc>
      </w:tr>
      <w:tr w:rsidR="007616A2" w14:paraId="4B416A11" w14:textId="77777777" w:rsidTr="00291E88">
        <w:trPr>
          <w:trHeight w:val="325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E85795" w14:textId="77777777" w:rsidR="007616A2" w:rsidRDefault="007616A2" w:rsidP="00291E88">
            <w:pPr>
              <w:spacing w:after="0" w:line="240" w:lineRule="auto"/>
              <w:jc w:val="center"/>
            </w:pPr>
            <w:r>
              <w:rPr>
                <w:rFonts w:eastAsia="Times New Roman" w:cs="Arial"/>
                <w:color w:val="000000"/>
                <w:sz w:val="20"/>
                <w:szCs w:val="20"/>
                <w:lang w:eastAsia="pl-PL"/>
              </w:rPr>
              <w:t>N-42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74C992"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Systemu będzie zobowiązany do stosowania wzorca „ciągłej integracji”.</w:t>
            </w:r>
            <w:r>
              <w:rPr>
                <w:rFonts w:ascii="MingLiU" w:eastAsia="MingLiU" w:hAnsi="MingLiU" w:cs="MingLiU"/>
                <w:color w:val="000000"/>
                <w:sz w:val="20"/>
                <w:szCs w:val="20"/>
                <w:lang w:eastAsia="pl-PL"/>
              </w:rPr>
              <w:br/>
            </w:r>
            <w:r>
              <w:rPr>
                <w:rFonts w:eastAsia="Times New Roman" w:cs="Arial"/>
                <w:color w:val="000000"/>
                <w:sz w:val="20"/>
                <w:szCs w:val="20"/>
                <w:lang w:eastAsia="pl-PL"/>
              </w:rPr>
              <w:t>Wykonawca powinien:</w:t>
            </w:r>
          </w:p>
          <w:p w14:paraId="3A65A2BB" w14:textId="5ABE58AA"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utworzyć i utrzymywać środowisko na potrzeby ciągłej integracji i testów automatycznych,</w:t>
            </w:r>
            <w:r>
              <w:rPr>
                <w:rFonts w:ascii="MingLiU" w:eastAsia="MingLiU" w:hAnsi="MingLiU" w:cs="MingLiU"/>
                <w:color w:val="000000"/>
                <w:sz w:val="20"/>
                <w:szCs w:val="20"/>
                <w:lang w:eastAsia="pl-PL"/>
              </w:rPr>
              <w:br/>
            </w:r>
            <w:r>
              <w:rPr>
                <w:rFonts w:eastAsia="Times New Roman" w:cs="Arial"/>
                <w:color w:val="000000"/>
                <w:sz w:val="20"/>
                <w:szCs w:val="20"/>
                <w:lang w:eastAsia="pl-PL"/>
              </w:rPr>
              <w:t>• utworzyć procedury zautomatyzowanego budowania systemu na podstawie kodu źr</w:t>
            </w:r>
            <w:r w:rsidR="005D3419">
              <w:rPr>
                <w:rFonts w:eastAsia="Times New Roman" w:cs="Arial"/>
                <w:color w:val="000000"/>
                <w:sz w:val="20"/>
                <w:szCs w:val="20"/>
                <w:lang w:eastAsia="pl-PL"/>
              </w:rPr>
              <w:t>ódłowego w takiej wersji jaka w </w:t>
            </w:r>
            <w:r>
              <w:rPr>
                <w:rFonts w:eastAsia="Times New Roman" w:cs="Arial"/>
                <w:color w:val="000000"/>
                <w:sz w:val="20"/>
                <w:szCs w:val="20"/>
                <w:lang w:eastAsia="pl-PL"/>
              </w:rPr>
              <w:t>danym momencie dostępna jest w repozytorium kodu źródłowego,</w:t>
            </w:r>
            <w:r>
              <w:rPr>
                <w:rFonts w:ascii="MingLiU" w:eastAsia="MingLiU" w:hAnsi="MingLiU" w:cs="MingLiU"/>
                <w:color w:val="000000"/>
                <w:sz w:val="20"/>
                <w:szCs w:val="20"/>
                <w:lang w:eastAsia="pl-PL"/>
              </w:rPr>
              <w:br/>
            </w:r>
            <w:r>
              <w:rPr>
                <w:rFonts w:eastAsia="Times New Roman" w:cs="Arial"/>
                <w:color w:val="000000"/>
                <w:sz w:val="20"/>
                <w:szCs w:val="20"/>
                <w:lang w:eastAsia="pl-PL"/>
              </w:rPr>
              <w:t>• utworzyć procedury automatycznego uruchamiania zbudowanego systemu na środowisku testowym,</w:t>
            </w:r>
            <w:r>
              <w:rPr>
                <w:rFonts w:ascii="MingLiU" w:eastAsia="MingLiU" w:hAnsi="MingLiU" w:cs="MingLiU"/>
                <w:color w:val="000000"/>
                <w:sz w:val="20"/>
                <w:szCs w:val="20"/>
                <w:lang w:eastAsia="pl-PL"/>
              </w:rPr>
              <w:br/>
            </w:r>
            <w:r>
              <w:rPr>
                <w:rFonts w:eastAsia="Times New Roman" w:cs="Arial"/>
                <w:color w:val="000000"/>
                <w:sz w:val="20"/>
                <w:szCs w:val="20"/>
                <w:lang w:eastAsia="pl-PL"/>
              </w:rPr>
              <w:t>• utworzyć procedury uruchamiające analizę statyczną kodu źródłowego,</w:t>
            </w:r>
            <w:r>
              <w:rPr>
                <w:rFonts w:ascii="MingLiU" w:eastAsia="MingLiU" w:hAnsi="MingLiU" w:cs="MingLiU"/>
                <w:color w:val="000000"/>
                <w:sz w:val="20"/>
                <w:szCs w:val="20"/>
                <w:lang w:eastAsia="pl-PL"/>
              </w:rPr>
              <w:br/>
            </w:r>
            <w:r>
              <w:rPr>
                <w:rFonts w:eastAsia="Times New Roman" w:cs="Arial"/>
                <w:color w:val="000000"/>
                <w:sz w:val="20"/>
                <w:szCs w:val="20"/>
                <w:lang w:eastAsia="pl-PL"/>
              </w:rPr>
              <w:t>• utworzyć procedury uruchamiające zestawy skryptów testowych jednostkowych, in</w:t>
            </w:r>
            <w:r w:rsidR="005D3419">
              <w:rPr>
                <w:rFonts w:eastAsia="Times New Roman" w:cs="Arial"/>
                <w:color w:val="000000"/>
                <w:sz w:val="20"/>
                <w:szCs w:val="20"/>
                <w:lang w:eastAsia="pl-PL"/>
              </w:rPr>
              <w:t>tegracyjnych, funkcjonalnych na </w:t>
            </w:r>
            <w:r>
              <w:rPr>
                <w:rFonts w:eastAsia="Times New Roman" w:cs="Arial"/>
                <w:color w:val="000000"/>
                <w:sz w:val="20"/>
                <w:szCs w:val="20"/>
                <w:lang w:eastAsia="pl-PL"/>
              </w:rPr>
              <w:t>tym środowisku.</w:t>
            </w:r>
          </w:p>
          <w:p w14:paraId="6820BEB7"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Automatyczne budowanie systemu i jego weryfikacja poprzez testy automatyczne powinna odbywać się codziennie.</w:t>
            </w:r>
            <w:r>
              <w:rPr>
                <w:rFonts w:ascii="MingLiU" w:eastAsia="MingLiU" w:hAnsi="MingLiU" w:cs="MingLiU"/>
                <w:color w:val="000000"/>
                <w:sz w:val="20"/>
                <w:szCs w:val="20"/>
                <w:lang w:eastAsia="pl-PL"/>
              </w:rPr>
              <w:br/>
            </w:r>
            <w:r>
              <w:rPr>
                <w:rFonts w:eastAsia="Times New Roman" w:cs="Arial"/>
                <w:color w:val="000000"/>
                <w:sz w:val="20"/>
                <w:szCs w:val="20"/>
                <w:lang w:eastAsia="pl-PL"/>
              </w:rPr>
              <w:t>Raporty z analizy statycznej kodu, wykonania testów jednostkowych, integracyjnych oraz funkcjonalnych powinny być dostępne dla Zamawiającego.</w:t>
            </w:r>
          </w:p>
        </w:tc>
      </w:tr>
      <w:tr w:rsidR="007616A2" w14:paraId="2F0229B4"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8EE41F" w14:textId="77777777" w:rsidR="007616A2" w:rsidRDefault="007616A2" w:rsidP="00291E88">
            <w:pPr>
              <w:spacing w:after="0" w:line="240" w:lineRule="auto"/>
              <w:jc w:val="center"/>
            </w:pPr>
            <w:r>
              <w:rPr>
                <w:rFonts w:eastAsia="Times New Roman" w:cs="Arial"/>
                <w:color w:val="000000"/>
                <w:sz w:val="20"/>
                <w:szCs w:val="20"/>
                <w:lang w:eastAsia="pl-PL"/>
              </w:rPr>
              <w:t>N-43</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D239DA"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Systemu będzie sprawdzał w trybie ciągłym, czy kontrakty realizowane przez poszczególne klasy / komponenty są zgodne z założeniami projektowymi poprzez implementację i wykonywanie testów jednostkowych.</w:t>
            </w:r>
          </w:p>
        </w:tc>
      </w:tr>
      <w:tr w:rsidR="007616A2" w14:paraId="5F27F424" w14:textId="77777777" w:rsidTr="00291E88">
        <w:trPr>
          <w:trHeight w:val="546"/>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069923" w14:textId="77777777" w:rsidR="007616A2" w:rsidRDefault="007616A2" w:rsidP="00291E88">
            <w:pPr>
              <w:spacing w:after="0" w:line="240" w:lineRule="auto"/>
              <w:jc w:val="center"/>
            </w:pPr>
            <w:r>
              <w:rPr>
                <w:rFonts w:eastAsia="Times New Roman" w:cs="Arial"/>
                <w:color w:val="000000"/>
                <w:sz w:val="20"/>
                <w:szCs w:val="20"/>
                <w:lang w:eastAsia="pl-PL"/>
              </w:rPr>
              <w:t>N-44</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2D96C6"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Systemu dostarczy testy systemowe na podstawie zatwierdzonych przez Zamawiającego scenariuszy akceptacyjnych oraz z wykorzystaniem wytworzonych przez siebie danych testowych.</w:t>
            </w:r>
            <w:r>
              <w:rPr>
                <w:rFonts w:ascii="MingLiU" w:eastAsia="MingLiU" w:hAnsi="MingLiU" w:cs="MingLiU"/>
                <w:color w:val="000000"/>
                <w:sz w:val="20"/>
                <w:szCs w:val="20"/>
                <w:lang w:eastAsia="pl-PL"/>
              </w:rPr>
              <w:br/>
            </w:r>
            <w:r>
              <w:rPr>
                <w:rFonts w:eastAsia="Times New Roman" w:cs="Arial"/>
                <w:color w:val="000000"/>
                <w:sz w:val="20"/>
                <w:szCs w:val="20"/>
                <w:lang w:eastAsia="pl-PL"/>
              </w:rPr>
              <w:t>Testy systemowe mają pokazać, że system jest gotowy do testów akceptacyjnych przeprowadzanych przez Zamawiającego.</w:t>
            </w:r>
          </w:p>
          <w:p w14:paraId="70FE1992"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 ramach testów systemowych Wykonawca powinien wykonać:</w:t>
            </w:r>
            <w:r>
              <w:rPr>
                <w:rFonts w:ascii="MingLiU" w:eastAsia="MingLiU" w:hAnsi="MingLiU" w:cs="MingLiU"/>
                <w:color w:val="000000"/>
                <w:sz w:val="20"/>
                <w:szCs w:val="20"/>
                <w:lang w:eastAsia="pl-PL"/>
              </w:rPr>
              <w:br/>
            </w:r>
            <w:r>
              <w:rPr>
                <w:rFonts w:eastAsia="Times New Roman" w:cs="Arial"/>
                <w:color w:val="000000"/>
                <w:sz w:val="20"/>
                <w:szCs w:val="20"/>
                <w:lang w:eastAsia="pl-PL"/>
              </w:rPr>
              <w:t>• testy funkcjonalne modułów sprawdzające poprawność działania aplikacji zgodnie z wymaganiami funkcjonalnymi,</w:t>
            </w:r>
            <w:r>
              <w:rPr>
                <w:rFonts w:ascii="MingLiU" w:eastAsia="MingLiU" w:hAnsi="MingLiU" w:cs="MingLiU"/>
                <w:color w:val="000000"/>
                <w:sz w:val="20"/>
                <w:szCs w:val="20"/>
                <w:lang w:eastAsia="pl-PL"/>
              </w:rPr>
              <w:br/>
            </w:r>
            <w:r>
              <w:rPr>
                <w:rFonts w:eastAsia="Times New Roman" w:cs="Arial"/>
                <w:color w:val="000000"/>
                <w:sz w:val="20"/>
                <w:szCs w:val="20"/>
                <w:lang w:eastAsia="pl-PL"/>
              </w:rPr>
              <w:t>• testy wydajnościowe systemu,</w:t>
            </w:r>
            <w:r>
              <w:rPr>
                <w:rFonts w:ascii="MingLiU" w:eastAsia="MingLiU" w:hAnsi="MingLiU" w:cs="MingLiU"/>
                <w:color w:val="000000"/>
                <w:sz w:val="20"/>
                <w:szCs w:val="20"/>
                <w:lang w:eastAsia="pl-PL"/>
              </w:rPr>
              <w:br/>
            </w:r>
            <w:r>
              <w:rPr>
                <w:rFonts w:eastAsia="Times New Roman" w:cs="Arial"/>
                <w:color w:val="000000"/>
                <w:sz w:val="20"/>
                <w:szCs w:val="20"/>
                <w:lang w:eastAsia="pl-PL"/>
              </w:rPr>
              <w:t>• testy bezpieczeństwa oraz wszelkie testy pozwalające na poprawę jakości tworzonego Systemu.</w:t>
            </w:r>
          </w:p>
        </w:tc>
      </w:tr>
      <w:tr w:rsidR="007616A2" w14:paraId="647C0B42" w14:textId="77777777" w:rsidTr="00291E88">
        <w:trPr>
          <w:trHeight w:val="217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CDFDE5" w14:textId="77777777" w:rsidR="007616A2" w:rsidRDefault="007616A2" w:rsidP="00291E88">
            <w:pPr>
              <w:spacing w:after="0" w:line="240" w:lineRule="auto"/>
              <w:jc w:val="center"/>
            </w:pPr>
            <w:r>
              <w:rPr>
                <w:rFonts w:eastAsia="Times New Roman" w:cs="Arial"/>
                <w:color w:val="000000"/>
                <w:sz w:val="20"/>
                <w:szCs w:val="20"/>
                <w:lang w:eastAsia="pl-PL"/>
              </w:rPr>
              <w:lastRenderedPageBreak/>
              <w:t>N-45</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91F47C"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powinien przeprowadzić testy wydajnościowe na skonfigurowanym przez siebie środowisku z użyciem wytworzonych przez siebie skryptów oraz danych testowych.</w:t>
            </w:r>
          </w:p>
          <w:p w14:paraId="595D1F06"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Testy wydajności powinny skupiać się wokół badania takich czynników jak:</w:t>
            </w:r>
            <w:r>
              <w:rPr>
                <w:rFonts w:ascii="MingLiU" w:eastAsia="MingLiU" w:hAnsi="MingLiU" w:cs="MingLiU"/>
                <w:color w:val="000000"/>
                <w:sz w:val="20"/>
                <w:szCs w:val="20"/>
                <w:lang w:eastAsia="pl-PL"/>
              </w:rPr>
              <w:br/>
            </w:r>
            <w:r>
              <w:rPr>
                <w:rFonts w:eastAsia="Times New Roman" w:cs="Arial"/>
                <w:color w:val="000000"/>
                <w:sz w:val="20"/>
                <w:szCs w:val="20"/>
                <w:lang w:eastAsia="pl-PL"/>
              </w:rPr>
              <w:t>• użycie zasobów sprzętowych,</w:t>
            </w:r>
            <w:r>
              <w:rPr>
                <w:rFonts w:ascii="MingLiU" w:eastAsia="MingLiU" w:hAnsi="MingLiU" w:cs="MingLiU"/>
                <w:color w:val="000000"/>
                <w:sz w:val="20"/>
                <w:szCs w:val="20"/>
                <w:lang w:eastAsia="pl-PL"/>
              </w:rPr>
              <w:br/>
            </w:r>
            <w:r>
              <w:rPr>
                <w:rFonts w:eastAsia="Times New Roman" w:cs="Arial"/>
                <w:color w:val="000000"/>
                <w:sz w:val="20"/>
                <w:szCs w:val="20"/>
                <w:lang w:eastAsia="pl-PL"/>
              </w:rPr>
              <w:t>• czasy odpowiedzi,</w:t>
            </w:r>
            <w:r>
              <w:rPr>
                <w:rFonts w:ascii="MingLiU" w:eastAsia="MingLiU" w:hAnsi="MingLiU" w:cs="MingLiU"/>
                <w:color w:val="000000"/>
                <w:sz w:val="20"/>
                <w:szCs w:val="20"/>
                <w:lang w:eastAsia="pl-PL"/>
              </w:rPr>
              <w:br/>
            </w:r>
            <w:r>
              <w:rPr>
                <w:rFonts w:eastAsia="Times New Roman" w:cs="Arial"/>
                <w:color w:val="000000"/>
                <w:sz w:val="20"/>
                <w:szCs w:val="20"/>
                <w:lang w:eastAsia="pl-PL"/>
              </w:rPr>
              <w:t>• ilość jednocześnie działających użytkowników,</w:t>
            </w:r>
            <w:r>
              <w:rPr>
                <w:rFonts w:ascii="MingLiU" w:eastAsia="MingLiU" w:hAnsi="MingLiU" w:cs="MingLiU"/>
                <w:color w:val="000000"/>
                <w:sz w:val="20"/>
                <w:szCs w:val="20"/>
                <w:lang w:eastAsia="pl-PL"/>
              </w:rPr>
              <w:br/>
            </w:r>
            <w:r>
              <w:rPr>
                <w:rFonts w:eastAsia="Times New Roman" w:cs="Arial"/>
                <w:color w:val="000000"/>
                <w:sz w:val="20"/>
                <w:szCs w:val="20"/>
                <w:lang w:eastAsia="pl-PL"/>
              </w:rPr>
              <w:t>• optymalizacja zapytań SQL-owych,</w:t>
            </w:r>
            <w:r>
              <w:rPr>
                <w:rFonts w:ascii="MingLiU" w:eastAsia="MingLiU" w:hAnsi="MingLiU" w:cs="MingLiU"/>
                <w:color w:val="000000"/>
                <w:sz w:val="20"/>
                <w:szCs w:val="20"/>
                <w:lang w:eastAsia="pl-PL"/>
              </w:rPr>
              <w:br/>
            </w:r>
            <w:r>
              <w:rPr>
                <w:rFonts w:eastAsia="Times New Roman" w:cs="Arial"/>
                <w:color w:val="000000"/>
                <w:sz w:val="20"/>
                <w:szCs w:val="20"/>
                <w:lang w:eastAsia="pl-PL"/>
              </w:rPr>
              <w:t>• stabilność aplikacji w czasie.</w:t>
            </w:r>
          </w:p>
        </w:tc>
      </w:tr>
      <w:tr w:rsidR="007616A2" w14:paraId="1038EE6F" w14:textId="77777777" w:rsidTr="00291E88">
        <w:trPr>
          <w:trHeight w:val="217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C8DA44" w14:textId="77777777" w:rsidR="007616A2" w:rsidRDefault="007616A2" w:rsidP="00291E8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N-46</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6A1CC7" w14:textId="77777777" w:rsidR="007616A2" w:rsidRDefault="007616A2" w:rsidP="007616A2">
            <w:pPr>
              <w:autoSpaceDE w:val="0"/>
              <w:spacing w:after="0" w:line="240" w:lineRule="auto"/>
              <w:jc w:val="left"/>
            </w:pPr>
            <w:r>
              <w:rPr>
                <w:rFonts w:eastAsia="Microsoft YaHei" w:cs="Calibri"/>
                <w:color w:val="000000"/>
                <w:sz w:val="20"/>
                <w:szCs w:val="20"/>
              </w:rPr>
              <w:t>Wykonawca wykona testy bezpieczeństwa systemu.</w:t>
            </w:r>
          </w:p>
          <w:p w14:paraId="52DEA900" w14:textId="77777777" w:rsidR="007616A2" w:rsidRDefault="007616A2" w:rsidP="007616A2">
            <w:pPr>
              <w:autoSpaceDE w:val="0"/>
              <w:spacing w:after="0" w:line="240" w:lineRule="auto"/>
              <w:jc w:val="left"/>
            </w:pPr>
            <w:r>
              <w:rPr>
                <w:rFonts w:eastAsia="Microsoft YaHei" w:cs="Calibri"/>
                <w:color w:val="000000"/>
                <w:sz w:val="20"/>
                <w:szCs w:val="20"/>
              </w:rPr>
              <w:t>Przeprowadzone testy bezpieczeństwa powinny skupiać się wokół badania poniższych zagadnień bezpieczeństwa, jak i zapewnić odpowiednią ochronę aplikacji przed tymi zagrożeniami:</w:t>
            </w:r>
          </w:p>
          <w:p w14:paraId="4306535F" w14:textId="77777777" w:rsidR="007616A2" w:rsidRDefault="007616A2" w:rsidP="007616A2">
            <w:pPr>
              <w:autoSpaceDE w:val="0"/>
              <w:spacing w:after="0" w:line="240" w:lineRule="auto"/>
              <w:jc w:val="left"/>
            </w:pPr>
            <w:r>
              <w:rPr>
                <w:rFonts w:eastAsia="Microsoft YaHei" w:cs="Calibri"/>
                <w:color w:val="000000"/>
                <w:sz w:val="20"/>
                <w:szCs w:val="20"/>
              </w:rPr>
              <w:t xml:space="preserve">1. </w:t>
            </w:r>
            <w:proofErr w:type="spellStart"/>
            <w:r>
              <w:rPr>
                <w:rFonts w:eastAsia="Microsoft YaHei" w:cs="Calibri"/>
                <w:color w:val="000000"/>
                <w:sz w:val="20"/>
                <w:szCs w:val="20"/>
              </w:rPr>
              <w:t>Broken</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Authentication</w:t>
            </w:r>
            <w:proofErr w:type="spellEnd"/>
            <w:r>
              <w:rPr>
                <w:rFonts w:eastAsia="Microsoft YaHei" w:cs="Calibri"/>
                <w:color w:val="000000"/>
                <w:sz w:val="20"/>
                <w:szCs w:val="20"/>
              </w:rPr>
              <w:t xml:space="preserve"> and </w:t>
            </w:r>
            <w:proofErr w:type="spellStart"/>
            <w:r>
              <w:rPr>
                <w:rFonts w:eastAsia="Microsoft YaHei" w:cs="Calibri"/>
                <w:color w:val="000000"/>
                <w:sz w:val="20"/>
                <w:szCs w:val="20"/>
              </w:rPr>
              <w:t>Session</w:t>
            </w:r>
            <w:proofErr w:type="spellEnd"/>
            <w:r>
              <w:rPr>
                <w:rFonts w:eastAsia="Microsoft YaHei" w:cs="Calibri"/>
                <w:color w:val="000000"/>
                <w:sz w:val="20"/>
                <w:szCs w:val="20"/>
              </w:rPr>
              <w:t xml:space="preserve"> Management (Mechanizmy zarządzania sesją) - Badanie losowości ID sesji, próba detekcji składni nazywania cookie sesyjnego, sprawdzenie bezpieczeństwa budowy formularza logowania, nadanie odpowiednich flag ciasteczkom HTTP.</w:t>
            </w:r>
          </w:p>
          <w:p w14:paraId="64B92C57" w14:textId="77777777" w:rsidR="007616A2" w:rsidRDefault="007616A2" w:rsidP="007616A2">
            <w:pPr>
              <w:autoSpaceDE w:val="0"/>
              <w:spacing w:after="0" w:line="240" w:lineRule="auto"/>
              <w:jc w:val="left"/>
            </w:pPr>
            <w:r>
              <w:rPr>
                <w:rFonts w:eastAsia="Microsoft YaHei" w:cs="Calibri"/>
                <w:color w:val="000000"/>
                <w:sz w:val="20"/>
                <w:szCs w:val="20"/>
              </w:rPr>
              <w:t xml:space="preserve">2. </w:t>
            </w:r>
            <w:proofErr w:type="spellStart"/>
            <w:r>
              <w:rPr>
                <w:rFonts w:eastAsia="Microsoft YaHei" w:cs="Calibri"/>
                <w:color w:val="000000"/>
                <w:sz w:val="20"/>
                <w:szCs w:val="20"/>
              </w:rPr>
              <w:t>Authentication</w:t>
            </w:r>
            <w:proofErr w:type="spellEnd"/>
            <w:r>
              <w:rPr>
                <w:rFonts w:eastAsia="Microsoft YaHei" w:cs="Calibri"/>
                <w:color w:val="000000"/>
                <w:sz w:val="20"/>
                <w:szCs w:val="20"/>
              </w:rPr>
              <w:t>/</w:t>
            </w:r>
            <w:proofErr w:type="spellStart"/>
            <w:r>
              <w:rPr>
                <w:rFonts w:eastAsia="Microsoft YaHei" w:cs="Calibri"/>
                <w:color w:val="000000"/>
                <w:sz w:val="20"/>
                <w:szCs w:val="20"/>
              </w:rPr>
              <w:t>Authorization</w:t>
            </w:r>
            <w:proofErr w:type="spellEnd"/>
            <w:r>
              <w:rPr>
                <w:rFonts w:eastAsia="Microsoft YaHei" w:cs="Calibri"/>
                <w:color w:val="000000"/>
                <w:sz w:val="20"/>
                <w:szCs w:val="20"/>
              </w:rPr>
              <w:t xml:space="preserve"> Bypass (Próba dostępu do zasobów bez uwierzytelnienia użytkownika) - Możliwość podszycia się pod innego użytkownika systemu, ominięcie mechanizmów autentykacji i/lub autoryzacji.</w:t>
            </w:r>
          </w:p>
          <w:p w14:paraId="2EE6F4BA" w14:textId="77777777" w:rsidR="007616A2" w:rsidRDefault="007616A2" w:rsidP="007616A2">
            <w:pPr>
              <w:autoSpaceDE w:val="0"/>
              <w:spacing w:after="0" w:line="240" w:lineRule="auto"/>
              <w:jc w:val="left"/>
            </w:pPr>
            <w:r>
              <w:rPr>
                <w:rFonts w:eastAsia="Microsoft YaHei" w:cs="Calibri"/>
                <w:color w:val="000000"/>
                <w:sz w:val="20"/>
                <w:szCs w:val="20"/>
              </w:rPr>
              <w:t>3. Cross-</w:t>
            </w:r>
            <w:proofErr w:type="spellStart"/>
            <w:r>
              <w:rPr>
                <w:rFonts w:eastAsia="Microsoft YaHei" w:cs="Calibri"/>
                <w:color w:val="000000"/>
                <w:sz w:val="20"/>
                <w:szCs w:val="20"/>
              </w:rPr>
              <w:t>site</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request</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forgery</w:t>
            </w:r>
            <w:proofErr w:type="spellEnd"/>
            <w:r>
              <w:rPr>
                <w:rFonts w:eastAsia="Microsoft YaHei" w:cs="Calibri"/>
                <w:color w:val="000000"/>
                <w:sz w:val="20"/>
                <w:szCs w:val="20"/>
              </w:rPr>
              <w:t xml:space="preserve"> (XSRF, CSRF - </w:t>
            </w:r>
            <w:proofErr w:type="spellStart"/>
            <w:r>
              <w:rPr>
                <w:rFonts w:eastAsia="Microsoft YaHei" w:cs="Calibri"/>
                <w:color w:val="000000"/>
                <w:sz w:val="20"/>
                <w:szCs w:val="20"/>
              </w:rPr>
              <w:t>międzydomenowe</w:t>
            </w:r>
            <w:proofErr w:type="spellEnd"/>
            <w:r>
              <w:rPr>
                <w:rFonts w:eastAsia="Microsoft YaHei" w:cs="Calibri"/>
                <w:color w:val="000000"/>
                <w:sz w:val="20"/>
                <w:szCs w:val="20"/>
              </w:rPr>
              <w:t xml:space="preserve"> fałszerstwo żądań) – Brak kontroli, czy żądanie HTTP otrzymane przez serwer zostało faktycznie przesłane przez właściwy kod uruchomiony po stronie klienta.</w:t>
            </w:r>
          </w:p>
          <w:p w14:paraId="6D47455B" w14:textId="77777777" w:rsidR="007616A2" w:rsidRDefault="007616A2" w:rsidP="007616A2">
            <w:pPr>
              <w:autoSpaceDE w:val="0"/>
              <w:spacing w:after="0" w:line="240" w:lineRule="auto"/>
              <w:jc w:val="left"/>
            </w:pPr>
            <w:r>
              <w:rPr>
                <w:rFonts w:eastAsia="Microsoft YaHei" w:cs="Calibri"/>
                <w:color w:val="000000"/>
                <w:sz w:val="20"/>
                <w:szCs w:val="20"/>
              </w:rPr>
              <w:t>4. Cross-</w:t>
            </w:r>
            <w:proofErr w:type="spellStart"/>
            <w:r>
              <w:rPr>
                <w:rFonts w:eastAsia="Microsoft YaHei" w:cs="Calibri"/>
                <w:color w:val="000000"/>
                <w:sz w:val="20"/>
                <w:szCs w:val="20"/>
              </w:rPr>
              <w:t>site</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script</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inclusion</w:t>
            </w:r>
            <w:proofErr w:type="spellEnd"/>
            <w:r>
              <w:rPr>
                <w:rFonts w:eastAsia="Microsoft YaHei" w:cs="Calibri"/>
                <w:color w:val="000000"/>
                <w:sz w:val="20"/>
                <w:szCs w:val="20"/>
              </w:rPr>
              <w:t xml:space="preserve"> (XSSI - </w:t>
            </w:r>
            <w:proofErr w:type="spellStart"/>
            <w:r>
              <w:rPr>
                <w:rFonts w:eastAsia="Microsoft YaHei" w:cs="Calibri"/>
                <w:color w:val="000000"/>
                <w:sz w:val="20"/>
                <w:szCs w:val="20"/>
              </w:rPr>
              <w:t>międzydomenowe</w:t>
            </w:r>
            <w:proofErr w:type="spellEnd"/>
            <w:r>
              <w:rPr>
                <w:rFonts w:eastAsia="Microsoft YaHei" w:cs="Calibri"/>
                <w:color w:val="000000"/>
                <w:sz w:val="20"/>
                <w:szCs w:val="20"/>
              </w:rPr>
              <w:t xml:space="preserve"> dołączanie skryptów) – Brak zabezpieczeń odpowiedzi JSON przed możliwością przekazania ich do serwisów stron trzecich za pomocą znacznika &lt;</w:t>
            </w:r>
            <w:proofErr w:type="spellStart"/>
            <w:r>
              <w:rPr>
                <w:rFonts w:eastAsia="Microsoft YaHei" w:cs="Calibri"/>
                <w:color w:val="000000"/>
                <w:sz w:val="20"/>
                <w:szCs w:val="20"/>
              </w:rPr>
              <w:t>script</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src</w:t>
            </w:r>
            <w:proofErr w:type="spellEnd"/>
            <w:r>
              <w:rPr>
                <w:rFonts w:eastAsia="Microsoft YaHei" w:cs="Calibri"/>
                <w:color w:val="000000"/>
                <w:sz w:val="20"/>
                <w:szCs w:val="20"/>
              </w:rPr>
              <w:t>=...&gt;.</w:t>
            </w:r>
          </w:p>
          <w:p w14:paraId="623CA054" w14:textId="77777777" w:rsidR="007616A2" w:rsidRDefault="007616A2" w:rsidP="007616A2">
            <w:pPr>
              <w:autoSpaceDE w:val="0"/>
              <w:spacing w:after="0" w:line="240" w:lineRule="auto"/>
              <w:jc w:val="left"/>
            </w:pPr>
            <w:r>
              <w:rPr>
                <w:rFonts w:eastAsia="Microsoft YaHei" w:cs="Calibri"/>
                <w:color w:val="000000"/>
                <w:sz w:val="20"/>
                <w:szCs w:val="20"/>
              </w:rPr>
              <w:t>5. Cross-</w:t>
            </w:r>
            <w:proofErr w:type="spellStart"/>
            <w:r>
              <w:rPr>
                <w:rFonts w:eastAsia="Microsoft YaHei" w:cs="Calibri"/>
                <w:color w:val="000000"/>
                <w:sz w:val="20"/>
                <w:szCs w:val="20"/>
              </w:rPr>
              <w:t>site</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scripting</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Stored</w:t>
            </w:r>
            <w:proofErr w:type="spellEnd"/>
            <w:r>
              <w:rPr>
                <w:rFonts w:eastAsia="Microsoft YaHei" w:cs="Calibri"/>
                <w:color w:val="000000"/>
                <w:sz w:val="20"/>
                <w:szCs w:val="20"/>
              </w:rPr>
              <w:t xml:space="preserve"> and </w:t>
            </w:r>
            <w:proofErr w:type="spellStart"/>
            <w:r>
              <w:rPr>
                <w:rFonts w:eastAsia="Microsoft YaHei" w:cs="Calibri"/>
                <w:color w:val="000000"/>
                <w:sz w:val="20"/>
                <w:szCs w:val="20"/>
              </w:rPr>
              <w:t>Reflected</w:t>
            </w:r>
            <w:proofErr w:type="spellEnd"/>
            <w:r>
              <w:rPr>
                <w:rFonts w:eastAsia="Microsoft YaHei" w:cs="Calibri"/>
                <w:color w:val="000000"/>
                <w:sz w:val="20"/>
                <w:szCs w:val="20"/>
              </w:rPr>
              <w:t xml:space="preserve"> XSS - skrypty </w:t>
            </w:r>
            <w:proofErr w:type="spellStart"/>
            <w:r>
              <w:rPr>
                <w:rFonts w:eastAsia="Microsoft YaHei" w:cs="Calibri"/>
                <w:color w:val="000000"/>
                <w:sz w:val="20"/>
                <w:szCs w:val="20"/>
              </w:rPr>
              <w:t>międzydomenowe</w:t>
            </w:r>
            <w:proofErr w:type="spellEnd"/>
            <w:r>
              <w:rPr>
                <w:rFonts w:eastAsia="Microsoft YaHei" w:cs="Calibri"/>
                <w:color w:val="000000"/>
                <w:sz w:val="20"/>
                <w:szCs w:val="20"/>
              </w:rPr>
              <w:t>) - Niewystarczająca kontrola wejścia lub niewystarczające kodowanie danych wejściowych umożliwiające atakującemu umieszczenie własnego kodu HTML lub skryptów w danej witrynie.</w:t>
            </w:r>
          </w:p>
          <w:p w14:paraId="4ADFA27D" w14:textId="77777777" w:rsidR="007616A2" w:rsidRDefault="007616A2" w:rsidP="007616A2">
            <w:pPr>
              <w:autoSpaceDE w:val="0"/>
              <w:spacing w:after="0" w:line="240" w:lineRule="auto"/>
              <w:jc w:val="left"/>
            </w:pPr>
            <w:r>
              <w:rPr>
                <w:rFonts w:eastAsia="Microsoft YaHei" w:cs="Calibri"/>
                <w:color w:val="000000"/>
                <w:sz w:val="20"/>
                <w:szCs w:val="20"/>
              </w:rPr>
              <w:t xml:space="preserve">6. </w:t>
            </w:r>
            <w:proofErr w:type="spellStart"/>
            <w:r>
              <w:rPr>
                <w:rFonts w:eastAsia="Microsoft YaHei" w:cs="Calibri"/>
                <w:color w:val="000000"/>
                <w:sz w:val="20"/>
                <w:szCs w:val="20"/>
              </w:rPr>
              <w:t>Header</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injection</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Response</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splitting</w:t>
            </w:r>
            <w:proofErr w:type="spellEnd"/>
            <w:r>
              <w:rPr>
                <w:rFonts w:eastAsia="Microsoft YaHei" w:cs="Calibri"/>
                <w:color w:val="000000"/>
                <w:sz w:val="20"/>
                <w:szCs w:val="20"/>
              </w:rPr>
              <w:t xml:space="preserve"> - wstrzykiwanie nagłówków, podział odpowiedzi) - Niewłaściwe kodowanie znaków nowego wiersza (lub ich odpowiedników) w odpowiedziach HTTP generowanych przez część aplikacji działającą po stronie serwera.</w:t>
            </w:r>
          </w:p>
          <w:p w14:paraId="00696570" w14:textId="77777777" w:rsidR="007616A2" w:rsidRDefault="007616A2" w:rsidP="007616A2">
            <w:pPr>
              <w:autoSpaceDE w:val="0"/>
              <w:spacing w:after="0" w:line="240" w:lineRule="auto"/>
              <w:jc w:val="left"/>
              <w:rPr>
                <w:rFonts w:eastAsia="Microsoft YaHei" w:cs="Calibri"/>
                <w:color w:val="000000"/>
                <w:sz w:val="20"/>
                <w:szCs w:val="20"/>
              </w:rPr>
            </w:pPr>
            <w:r>
              <w:rPr>
                <w:rFonts w:eastAsia="Microsoft YaHei" w:cs="Calibri"/>
                <w:color w:val="000000"/>
                <w:sz w:val="20"/>
                <w:szCs w:val="20"/>
              </w:rPr>
              <w:t xml:space="preserve">7. Mixed </w:t>
            </w:r>
            <w:proofErr w:type="spellStart"/>
            <w:r>
              <w:rPr>
                <w:rFonts w:eastAsia="Microsoft YaHei" w:cs="Calibri"/>
                <w:color w:val="000000"/>
                <w:sz w:val="20"/>
                <w:szCs w:val="20"/>
              </w:rPr>
              <w:t>content</w:t>
            </w:r>
            <w:proofErr w:type="spellEnd"/>
            <w:r>
              <w:rPr>
                <w:rFonts w:eastAsia="Microsoft YaHei" w:cs="Calibri"/>
                <w:color w:val="000000"/>
                <w:sz w:val="20"/>
                <w:szCs w:val="20"/>
              </w:rPr>
              <w:t xml:space="preserve"> (Mieszana treść) - Możliwość ładowania zasobów niechronionych protokołem HTTPS na strony używające tego protokołu.</w:t>
            </w:r>
          </w:p>
          <w:p w14:paraId="66652CDD" w14:textId="77777777" w:rsidR="007616A2" w:rsidRDefault="007616A2" w:rsidP="007616A2">
            <w:pPr>
              <w:autoSpaceDE w:val="0"/>
              <w:spacing w:after="0" w:line="240" w:lineRule="auto"/>
              <w:jc w:val="left"/>
            </w:pPr>
            <w:r>
              <w:rPr>
                <w:rFonts w:eastAsia="Microsoft YaHei" w:cs="Calibri"/>
                <w:color w:val="000000"/>
                <w:sz w:val="20"/>
                <w:szCs w:val="20"/>
              </w:rPr>
              <w:t xml:space="preserve">8. Open </w:t>
            </w:r>
            <w:proofErr w:type="spellStart"/>
            <w:r>
              <w:rPr>
                <w:rFonts w:eastAsia="Microsoft YaHei" w:cs="Calibri"/>
                <w:color w:val="000000"/>
                <w:sz w:val="20"/>
                <w:szCs w:val="20"/>
              </w:rPr>
              <w:t>redirection</w:t>
            </w:r>
            <w:proofErr w:type="spellEnd"/>
            <w:r>
              <w:rPr>
                <w:rFonts w:eastAsia="Microsoft YaHei" w:cs="Calibri"/>
                <w:color w:val="000000"/>
                <w:sz w:val="20"/>
                <w:szCs w:val="20"/>
              </w:rPr>
              <w:t xml:space="preserve"> (Otwarte przekierowanie) - Stosowanie przekierowań do adresów URL (podawanych przez użytkownika, wywodzących się z kodu HTTP lub uruchamiane skryptami), które nie ograniczają zakresu możliwych punktów docelowych.</w:t>
            </w:r>
          </w:p>
          <w:p w14:paraId="5276F673" w14:textId="77777777" w:rsidR="007616A2" w:rsidRDefault="007616A2" w:rsidP="007616A2">
            <w:pPr>
              <w:autoSpaceDE w:val="0"/>
              <w:spacing w:after="0" w:line="240" w:lineRule="auto"/>
              <w:jc w:val="left"/>
            </w:pPr>
            <w:r>
              <w:rPr>
                <w:rFonts w:eastAsia="Microsoft YaHei" w:cs="Calibri"/>
                <w:color w:val="000000"/>
                <w:sz w:val="20"/>
                <w:szCs w:val="20"/>
              </w:rPr>
              <w:t xml:space="preserve">9. </w:t>
            </w:r>
            <w:proofErr w:type="spellStart"/>
            <w:r>
              <w:rPr>
                <w:rFonts w:eastAsia="Microsoft YaHei" w:cs="Calibri"/>
                <w:color w:val="000000"/>
                <w:sz w:val="20"/>
                <w:szCs w:val="20"/>
              </w:rPr>
              <w:t>Referer</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leakage</w:t>
            </w:r>
            <w:proofErr w:type="spellEnd"/>
            <w:r>
              <w:rPr>
                <w:rFonts w:eastAsia="Microsoft YaHei" w:cs="Calibri"/>
                <w:color w:val="000000"/>
                <w:sz w:val="20"/>
                <w:szCs w:val="20"/>
              </w:rPr>
              <w:t xml:space="preserve"> (Ujawnienie nagłówka </w:t>
            </w:r>
            <w:proofErr w:type="spellStart"/>
            <w:r>
              <w:rPr>
                <w:rFonts w:eastAsia="Microsoft YaHei" w:cs="Calibri"/>
                <w:color w:val="000000"/>
                <w:sz w:val="20"/>
                <w:szCs w:val="20"/>
              </w:rPr>
              <w:t>Referer</w:t>
            </w:r>
            <w:proofErr w:type="spellEnd"/>
            <w:r>
              <w:rPr>
                <w:rFonts w:eastAsia="Microsoft YaHei" w:cs="Calibri"/>
                <w:color w:val="000000"/>
                <w:sz w:val="20"/>
                <w:szCs w:val="20"/>
              </w:rPr>
              <w:t>) - Ujawnienie wrażliwego adresu URL poprzez wstawienie na stronę zewnętrznego zasobu albo udostępnianie zewnętrznego łącza.</w:t>
            </w:r>
          </w:p>
          <w:p w14:paraId="38D96BAD" w14:textId="77777777" w:rsidR="007616A2" w:rsidRDefault="007616A2" w:rsidP="007616A2">
            <w:pPr>
              <w:autoSpaceDE w:val="0"/>
              <w:spacing w:after="0" w:line="240" w:lineRule="auto"/>
              <w:jc w:val="left"/>
            </w:pPr>
            <w:r>
              <w:rPr>
                <w:rFonts w:eastAsia="Microsoft YaHei" w:cs="Calibri"/>
                <w:color w:val="000000"/>
                <w:sz w:val="20"/>
                <w:szCs w:val="20"/>
              </w:rPr>
              <w:t xml:space="preserve">10. </w:t>
            </w:r>
            <w:proofErr w:type="spellStart"/>
            <w:r>
              <w:rPr>
                <w:rFonts w:eastAsia="Microsoft YaHei" w:cs="Calibri"/>
                <w:color w:val="000000"/>
                <w:sz w:val="20"/>
                <w:szCs w:val="20"/>
              </w:rPr>
              <w:t>Clickjacking</w:t>
            </w:r>
            <w:proofErr w:type="spellEnd"/>
            <w:r>
              <w:rPr>
                <w:rFonts w:eastAsia="Microsoft YaHei" w:cs="Calibri"/>
                <w:color w:val="000000"/>
                <w:sz w:val="20"/>
                <w:szCs w:val="20"/>
              </w:rPr>
              <w:t xml:space="preserve"> (Przechwytywanie kliknięć) - Możliwość umieszczenia części innej aplikacji WWW w ramce lub dodania do niej jakiejś innej dekoracji.</w:t>
            </w:r>
          </w:p>
          <w:p w14:paraId="080493C8" w14:textId="77777777" w:rsidR="007616A2" w:rsidRDefault="007616A2" w:rsidP="007616A2">
            <w:pPr>
              <w:autoSpaceDE w:val="0"/>
              <w:spacing w:after="0" w:line="240" w:lineRule="auto"/>
              <w:jc w:val="left"/>
            </w:pPr>
            <w:r>
              <w:rPr>
                <w:rFonts w:eastAsia="Microsoft YaHei" w:cs="Calibri"/>
                <w:color w:val="000000"/>
                <w:sz w:val="20"/>
                <w:szCs w:val="20"/>
              </w:rPr>
              <w:t xml:space="preserve">11. Cookie </w:t>
            </w:r>
            <w:proofErr w:type="spellStart"/>
            <w:r>
              <w:rPr>
                <w:rFonts w:eastAsia="Microsoft YaHei" w:cs="Calibri"/>
                <w:color w:val="000000"/>
                <w:sz w:val="20"/>
                <w:szCs w:val="20"/>
              </w:rPr>
              <w:t>injection</w:t>
            </w:r>
            <w:proofErr w:type="spellEnd"/>
            <w:r>
              <w:rPr>
                <w:rFonts w:eastAsia="Microsoft YaHei" w:cs="Calibri"/>
                <w:color w:val="000000"/>
                <w:sz w:val="20"/>
                <w:szCs w:val="20"/>
              </w:rPr>
              <w:t xml:space="preserve"> (Wstrzykiwanie ciasteczek) - Możliwość wstrzyknięcia ciasteczek http do kontekstu aplikacji WWW, wynikająca z problemów projektowych</w:t>
            </w:r>
          </w:p>
          <w:p w14:paraId="32A62185" w14:textId="77777777" w:rsidR="007616A2" w:rsidRDefault="007616A2" w:rsidP="007616A2">
            <w:pPr>
              <w:autoSpaceDE w:val="0"/>
              <w:spacing w:after="0" w:line="240" w:lineRule="auto"/>
              <w:jc w:val="left"/>
            </w:pPr>
            <w:r>
              <w:rPr>
                <w:rFonts w:eastAsia="Microsoft YaHei" w:cs="Calibri"/>
                <w:color w:val="000000"/>
                <w:sz w:val="20"/>
                <w:szCs w:val="20"/>
              </w:rPr>
              <w:t xml:space="preserve">12. </w:t>
            </w:r>
            <w:proofErr w:type="spellStart"/>
            <w:r>
              <w:rPr>
                <w:rFonts w:eastAsia="Microsoft YaHei" w:cs="Calibri"/>
                <w:color w:val="000000"/>
                <w:sz w:val="20"/>
                <w:szCs w:val="20"/>
              </w:rPr>
              <w:t>Denial</w:t>
            </w:r>
            <w:proofErr w:type="spellEnd"/>
            <w:r>
              <w:rPr>
                <w:rFonts w:eastAsia="Microsoft YaHei" w:cs="Calibri"/>
                <w:color w:val="000000"/>
                <w:sz w:val="20"/>
                <w:szCs w:val="20"/>
              </w:rPr>
              <w:t xml:space="preserve"> of Service (</w:t>
            </w:r>
            <w:proofErr w:type="spellStart"/>
            <w:r>
              <w:rPr>
                <w:rFonts w:eastAsia="Microsoft YaHei" w:cs="Calibri"/>
                <w:color w:val="000000"/>
                <w:sz w:val="20"/>
                <w:szCs w:val="20"/>
              </w:rPr>
              <w:t>DoS</w:t>
            </w:r>
            <w:proofErr w:type="spellEnd"/>
            <w:r>
              <w:rPr>
                <w:rFonts w:eastAsia="Microsoft YaHei" w:cs="Calibri"/>
                <w:color w:val="000000"/>
                <w:sz w:val="20"/>
                <w:szCs w:val="20"/>
              </w:rPr>
              <w:t xml:space="preserve"> - odmowa dostępu) - Próba unieruchomienia przeglądarki lub serwera albo ogólnego utrudnienia korzystania z atakowanej aplikacji.</w:t>
            </w:r>
          </w:p>
          <w:p w14:paraId="2A60B832" w14:textId="77777777" w:rsidR="007616A2" w:rsidRDefault="007616A2" w:rsidP="007616A2">
            <w:pPr>
              <w:autoSpaceDE w:val="0"/>
              <w:spacing w:after="0" w:line="240" w:lineRule="auto"/>
              <w:jc w:val="left"/>
            </w:pPr>
            <w:r>
              <w:rPr>
                <w:rFonts w:eastAsia="Microsoft YaHei" w:cs="Calibri"/>
                <w:color w:val="000000"/>
                <w:sz w:val="20"/>
                <w:szCs w:val="20"/>
              </w:rPr>
              <w:t xml:space="preserve">13. </w:t>
            </w:r>
            <w:proofErr w:type="spellStart"/>
            <w:r>
              <w:rPr>
                <w:rFonts w:eastAsia="Microsoft YaHei" w:cs="Calibri"/>
                <w:color w:val="000000"/>
                <w:sz w:val="20"/>
                <w:szCs w:val="20"/>
              </w:rPr>
              <w:t>Injections</w:t>
            </w:r>
            <w:proofErr w:type="spellEnd"/>
            <w:r>
              <w:rPr>
                <w:rFonts w:eastAsia="Microsoft YaHei" w:cs="Calibri"/>
                <w:color w:val="000000"/>
                <w:sz w:val="20"/>
                <w:szCs w:val="20"/>
              </w:rPr>
              <w:t xml:space="preserve"> (SQL, </w:t>
            </w:r>
            <w:proofErr w:type="spellStart"/>
            <w:r>
              <w:rPr>
                <w:rFonts w:eastAsia="Microsoft YaHei" w:cs="Calibri"/>
                <w:color w:val="000000"/>
                <w:sz w:val="20"/>
                <w:szCs w:val="20"/>
              </w:rPr>
              <w:t>shell</w:t>
            </w:r>
            <w:proofErr w:type="spellEnd"/>
            <w:r>
              <w:rPr>
                <w:rFonts w:eastAsia="Microsoft YaHei" w:cs="Calibri"/>
                <w:color w:val="000000"/>
                <w:sz w:val="20"/>
                <w:szCs w:val="20"/>
              </w:rPr>
              <w:t>, PHP - wstrzyknięcie poleceń) - Niewystarczające filtrowanie danych wejściowych lub oznaczenie danych wejściowych, dzięki czemu ciągi znaków przygotowane przez atakującego są traktowane jako polecenie języka interpretowanego, używanego przez aplikację.</w:t>
            </w:r>
          </w:p>
          <w:p w14:paraId="5B871793" w14:textId="77777777" w:rsidR="007616A2" w:rsidRDefault="007616A2" w:rsidP="007616A2">
            <w:pPr>
              <w:autoSpaceDE w:val="0"/>
              <w:spacing w:after="0" w:line="240" w:lineRule="auto"/>
              <w:jc w:val="left"/>
            </w:pPr>
            <w:r>
              <w:rPr>
                <w:rFonts w:eastAsia="Microsoft YaHei" w:cs="Calibri"/>
                <w:color w:val="000000"/>
                <w:sz w:val="20"/>
                <w:szCs w:val="20"/>
              </w:rPr>
              <w:t xml:space="preserve">14. </w:t>
            </w:r>
            <w:proofErr w:type="spellStart"/>
            <w:r>
              <w:rPr>
                <w:rFonts w:eastAsia="Microsoft YaHei" w:cs="Calibri"/>
                <w:color w:val="000000"/>
                <w:sz w:val="20"/>
                <w:szCs w:val="20"/>
              </w:rPr>
              <w:t>Direcory</w:t>
            </w:r>
            <w:proofErr w:type="spellEnd"/>
            <w:r>
              <w:rPr>
                <w:rFonts w:eastAsia="Microsoft YaHei" w:cs="Calibri"/>
                <w:color w:val="000000"/>
                <w:sz w:val="20"/>
                <w:szCs w:val="20"/>
              </w:rPr>
              <w:t xml:space="preserve"> </w:t>
            </w:r>
            <w:proofErr w:type="spellStart"/>
            <w:r>
              <w:rPr>
                <w:rFonts w:eastAsia="Microsoft YaHei" w:cs="Calibri"/>
                <w:color w:val="000000"/>
                <w:sz w:val="20"/>
                <w:szCs w:val="20"/>
              </w:rPr>
              <w:t>traversal</w:t>
            </w:r>
            <w:proofErr w:type="spellEnd"/>
            <w:r>
              <w:rPr>
                <w:rFonts w:eastAsia="Microsoft YaHei" w:cs="Calibri"/>
                <w:color w:val="000000"/>
                <w:sz w:val="20"/>
                <w:szCs w:val="20"/>
              </w:rPr>
              <w:t xml:space="preserve"> (Przechodzenie po katalogach) - Niedostateczne filtrowanie danych wejściowych (niewłaściwe rozpoznanie i obsługa segmentów ../ w nazwach plików), przez co aplikacja zostaje zmuszona do odczytania lub zapisania plików w dowolnym miejscu na dysku serwera.</w:t>
            </w:r>
          </w:p>
          <w:p w14:paraId="68A05231" w14:textId="77777777" w:rsidR="007616A2" w:rsidRDefault="007616A2" w:rsidP="007616A2">
            <w:pPr>
              <w:autoSpaceDE w:val="0"/>
              <w:spacing w:after="0" w:line="240" w:lineRule="auto"/>
              <w:jc w:val="left"/>
            </w:pPr>
            <w:r>
              <w:rPr>
                <w:rFonts w:eastAsia="Microsoft YaHei" w:cs="Calibri"/>
                <w:color w:val="000000"/>
                <w:sz w:val="20"/>
                <w:szCs w:val="20"/>
              </w:rPr>
              <w:t xml:space="preserve">15. Source </w:t>
            </w:r>
            <w:proofErr w:type="spellStart"/>
            <w:r>
              <w:rPr>
                <w:rFonts w:eastAsia="Microsoft YaHei" w:cs="Calibri"/>
                <w:color w:val="000000"/>
                <w:sz w:val="20"/>
                <w:szCs w:val="20"/>
              </w:rPr>
              <w:t>Disclosure</w:t>
            </w:r>
            <w:proofErr w:type="spellEnd"/>
            <w:r>
              <w:rPr>
                <w:rFonts w:eastAsia="Microsoft YaHei" w:cs="Calibri"/>
                <w:color w:val="000000"/>
                <w:sz w:val="20"/>
                <w:szCs w:val="20"/>
              </w:rPr>
              <w:t xml:space="preserve"> (Ujawnienie źródła) - Ujawnienie kodów źródłowych wykorzystanego oprogramowania.</w:t>
            </w:r>
          </w:p>
          <w:p w14:paraId="697E224D" w14:textId="77777777" w:rsidR="007616A2" w:rsidRDefault="007616A2" w:rsidP="007616A2">
            <w:pPr>
              <w:autoSpaceDE w:val="0"/>
              <w:spacing w:after="0" w:line="240" w:lineRule="auto"/>
              <w:jc w:val="left"/>
            </w:pPr>
            <w:r>
              <w:rPr>
                <w:rFonts w:eastAsia="Microsoft YaHei" w:cs="Calibri"/>
                <w:color w:val="000000"/>
                <w:sz w:val="20"/>
                <w:szCs w:val="20"/>
              </w:rPr>
              <w:t xml:space="preserve">16. Security </w:t>
            </w:r>
            <w:proofErr w:type="spellStart"/>
            <w:r>
              <w:rPr>
                <w:rFonts w:eastAsia="Microsoft YaHei" w:cs="Calibri"/>
                <w:color w:val="000000"/>
                <w:sz w:val="20"/>
                <w:szCs w:val="20"/>
              </w:rPr>
              <w:t>Misconfiguration</w:t>
            </w:r>
            <w:proofErr w:type="spellEnd"/>
            <w:r>
              <w:rPr>
                <w:rFonts w:eastAsia="Microsoft YaHei" w:cs="Calibri"/>
                <w:color w:val="000000"/>
                <w:sz w:val="20"/>
                <w:szCs w:val="20"/>
              </w:rPr>
              <w:t xml:space="preserve"> (Niepoprawna konfiguracja) - Ujawnienie mechanizmów komunikacji lub sposobu działania aplikacji ułatwiających atak.</w:t>
            </w:r>
          </w:p>
          <w:p w14:paraId="26F6D185" w14:textId="77777777" w:rsidR="007616A2" w:rsidRDefault="007616A2" w:rsidP="007616A2">
            <w:pPr>
              <w:autoSpaceDE w:val="0"/>
              <w:spacing w:after="0" w:line="240" w:lineRule="auto"/>
              <w:jc w:val="left"/>
            </w:pPr>
            <w:r>
              <w:rPr>
                <w:rFonts w:eastAsia="Microsoft YaHei" w:cs="Calibri"/>
                <w:color w:val="000000"/>
                <w:sz w:val="20"/>
                <w:szCs w:val="20"/>
              </w:rPr>
              <w:t>Dostawca przedstawi raport dla Zamawiającego zawierający model zagrożeń, opis wykonanych procedur testowych, listę ewentualnych znalezionych luk, ich ocenę i sposób w jaki zostały naprawione lub proponowane środki zapobiegawcze.</w:t>
            </w:r>
          </w:p>
          <w:p w14:paraId="65D0A438" w14:textId="77777777" w:rsidR="007616A2" w:rsidRDefault="007616A2" w:rsidP="007616A2">
            <w:pPr>
              <w:autoSpaceDE w:val="0"/>
              <w:spacing w:after="0" w:line="240" w:lineRule="auto"/>
              <w:jc w:val="left"/>
            </w:pPr>
            <w:r>
              <w:rPr>
                <w:rFonts w:eastAsia="Microsoft YaHei" w:cs="Calibri"/>
                <w:color w:val="000000"/>
                <w:sz w:val="20"/>
                <w:szCs w:val="20"/>
              </w:rPr>
              <w:t>Dostawca przekaże opracowane skrypty oraz dane testowe Zamawiającemu do ponownego wykorzystania.</w:t>
            </w:r>
          </w:p>
        </w:tc>
      </w:tr>
      <w:tr w:rsidR="007616A2" w14:paraId="579D2B1C"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1FD5FD" w14:textId="77777777" w:rsidR="007616A2" w:rsidRDefault="007616A2" w:rsidP="00291E88">
            <w:pPr>
              <w:spacing w:after="0" w:line="240" w:lineRule="auto"/>
              <w:jc w:val="center"/>
            </w:pPr>
            <w:r>
              <w:rPr>
                <w:rFonts w:eastAsia="Times New Roman" w:cs="Arial"/>
                <w:color w:val="000000"/>
                <w:sz w:val="20"/>
                <w:szCs w:val="20"/>
                <w:lang w:eastAsia="pl-PL"/>
              </w:rPr>
              <w:t>N-47</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61378F"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Przed rozpoczęciem testów systemowych Wykonawca jest zobowiązany przekazać zestaw scenariuszy dla testów funkcjonalnych oraz integracyjnych. Każde wymaganie powinno posiadać zestaw przypadków testowych. Zamawiający ma prawo zażądać poprawienia lub utworzenia dodatkowych przypadków testowych.</w:t>
            </w:r>
          </w:p>
        </w:tc>
      </w:tr>
      <w:tr w:rsidR="007616A2" w14:paraId="5AB85978" w14:textId="77777777" w:rsidTr="00291E88">
        <w:trPr>
          <w:trHeight w:val="57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8BB9EC" w14:textId="77777777" w:rsidR="007616A2" w:rsidRDefault="007616A2" w:rsidP="00291E88">
            <w:pPr>
              <w:spacing w:after="0" w:line="240" w:lineRule="auto"/>
              <w:jc w:val="center"/>
            </w:pPr>
            <w:r>
              <w:rPr>
                <w:rFonts w:eastAsia="Times New Roman" w:cs="Arial"/>
                <w:color w:val="000000"/>
                <w:sz w:val="20"/>
                <w:szCs w:val="20"/>
                <w:lang w:eastAsia="pl-PL"/>
              </w:rPr>
              <w:t>N-48</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686A06" w14:textId="2E43F608"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W okresie od dnia </w:t>
            </w:r>
            <w:r w:rsidR="007D2223">
              <w:rPr>
                <w:rFonts w:eastAsia="Times New Roman" w:cs="Arial"/>
                <w:color w:val="000000"/>
                <w:sz w:val="20"/>
                <w:szCs w:val="20"/>
                <w:lang w:eastAsia="pl-PL"/>
              </w:rPr>
              <w:t>podpisania Protokołu O</w:t>
            </w:r>
            <w:r>
              <w:rPr>
                <w:rFonts w:eastAsia="Times New Roman" w:cs="Arial"/>
                <w:color w:val="000000"/>
                <w:sz w:val="20"/>
                <w:szCs w:val="20"/>
                <w:lang w:eastAsia="pl-PL"/>
              </w:rPr>
              <w:t xml:space="preserve">dbioru </w:t>
            </w:r>
            <w:r w:rsidR="007D2223">
              <w:rPr>
                <w:rFonts w:eastAsia="Times New Roman" w:cs="Arial"/>
                <w:color w:val="000000"/>
                <w:sz w:val="20"/>
                <w:szCs w:val="20"/>
                <w:lang w:eastAsia="pl-PL"/>
              </w:rPr>
              <w:t>K</w:t>
            </w:r>
            <w:r>
              <w:rPr>
                <w:rFonts w:eastAsia="Times New Roman" w:cs="Arial"/>
                <w:color w:val="000000"/>
                <w:sz w:val="20"/>
                <w:szCs w:val="20"/>
                <w:lang w:eastAsia="pl-PL"/>
              </w:rPr>
              <w:t xml:space="preserve">ońcowego Wykonawca zobowiązany jest do usuwania wad wdrożonych części Systemu w terminach i na warunkach przewidzianych dla </w:t>
            </w:r>
            <w:r w:rsidR="005C6541">
              <w:rPr>
                <w:rFonts w:eastAsia="Times New Roman" w:cs="Arial"/>
                <w:color w:val="000000"/>
                <w:sz w:val="20"/>
                <w:szCs w:val="20"/>
                <w:lang w:eastAsia="pl-PL"/>
              </w:rPr>
              <w:t xml:space="preserve">okresu świadczenia usługi </w:t>
            </w:r>
            <w:r w:rsidR="007D2223">
              <w:rPr>
                <w:rFonts w:eastAsia="Times New Roman" w:cs="Arial"/>
                <w:color w:val="000000"/>
                <w:sz w:val="20"/>
                <w:szCs w:val="20"/>
                <w:lang w:eastAsia="pl-PL"/>
              </w:rPr>
              <w:t>O</w:t>
            </w:r>
            <w:r w:rsidR="005C6541">
              <w:rPr>
                <w:rFonts w:eastAsia="Times New Roman" w:cs="Arial"/>
                <w:color w:val="000000"/>
                <w:sz w:val="20"/>
                <w:szCs w:val="20"/>
                <w:lang w:eastAsia="pl-PL"/>
              </w:rPr>
              <w:t xml:space="preserve">pieki </w:t>
            </w:r>
            <w:r w:rsidR="007D2223">
              <w:rPr>
                <w:rFonts w:eastAsia="Times New Roman" w:cs="Arial"/>
                <w:color w:val="000000"/>
                <w:sz w:val="20"/>
                <w:szCs w:val="20"/>
                <w:lang w:eastAsia="pl-PL"/>
              </w:rPr>
              <w:t>S</w:t>
            </w:r>
            <w:r w:rsidR="005C6541">
              <w:rPr>
                <w:rFonts w:eastAsia="Times New Roman" w:cs="Arial"/>
                <w:color w:val="000000"/>
                <w:sz w:val="20"/>
                <w:szCs w:val="20"/>
                <w:lang w:eastAsia="pl-PL"/>
              </w:rPr>
              <w:t>erwisowej</w:t>
            </w:r>
            <w:r>
              <w:rPr>
                <w:rFonts w:eastAsia="Times New Roman" w:cs="Arial"/>
                <w:color w:val="000000"/>
                <w:sz w:val="20"/>
                <w:szCs w:val="20"/>
                <w:lang w:eastAsia="pl-PL"/>
              </w:rPr>
              <w:t>.</w:t>
            </w:r>
          </w:p>
        </w:tc>
      </w:tr>
      <w:tr w:rsidR="007616A2" w14:paraId="3DC77D50"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4D4302" w14:textId="77777777" w:rsidR="007616A2" w:rsidRDefault="007616A2" w:rsidP="00291E88">
            <w:pPr>
              <w:spacing w:after="0" w:line="240" w:lineRule="auto"/>
              <w:jc w:val="center"/>
            </w:pPr>
            <w:r>
              <w:rPr>
                <w:rFonts w:eastAsia="Times New Roman" w:cs="Arial"/>
                <w:color w:val="000000"/>
                <w:sz w:val="20"/>
                <w:szCs w:val="20"/>
                <w:lang w:eastAsia="pl-PL"/>
              </w:rPr>
              <w:lastRenderedPageBreak/>
              <w:t>N-49</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108B94" w14:textId="3E4D66B1" w:rsidR="007616A2" w:rsidRDefault="007616A2" w:rsidP="00A525FE">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umożliwiać wprowadzanie dodatkowych funkcji w przyszłości w celu dostosowania wdrożonego Systemu do zmian wynikających z przyszłych regulacji prawnych w zakresie procedury wydawania licencji maszynisty.</w:t>
            </w:r>
          </w:p>
        </w:tc>
      </w:tr>
      <w:tr w:rsidR="007616A2" w14:paraId="09061B7D"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1F4A05" w14:textId="77777777" w:rsidR="007616A2" w:rsidRDefault="007616A2" w:rsidP="00291E88">
            <w:pPr>
              <w:spacing w:after="0" w:line="240" w:lineRule="auto"/>
              <w:jc w:val="center"/>
            </w:pPr>
            <w:r>
              <w:rPr>
                <w:rFonts w:eastAsia="Times New Roman" w:cs="Arial"/>
                <w:color w:val="000000"/>
                <w:sz w:val="20"/>
                <w:szCs w:val="20"/>
                <w:lang w:eastAsia="pl-PL"/>
              </w:rPr>
              <w:t>N-50</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676122" w14:textId="77777777"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System powinien rozwiązywać problem jednoczesnej pracy wielu użytkowników na tym samym zestawie danych. Niedopuszczalne jest wzajemne nadpisywanie obiektów. System musi blokować możliwość edycji obiektu jeśli jest już on edytowany przez innego użytkownika Systemu.</w:t>
            </w:r>
          </w:p>
        </w:tc>
      </w:tr>
      <w:tr w:rsidR="007616A2" w14:paraId="26270A3B" w14:textId="77777777" w:rsidTr="00291E88">
        <w:trPr>
          <w:trHeight w:val="840"/>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593E7C" w14:textId="77777777" w:rsidR="007616A2" w:rsidRDefault="007616A2" w:rsidP="00291E88">
            <w:pPr>
              <w:spacing w:after="0" w:line="240" w:lineRule="auto"/>
              <w:jc w:val="center"/>
            </w:pPr>
            <w:r>
              <w:rPr>
                <w:rFonts w:eastAsia="Times New Roman" w:cs="Arial"/>
                <w:color w:val="000000"/>
                <w:sz w:val="20"/>
                <w:szCs w:val="20"/>
                <w:lang w:eastAsia="pl-PL"/>
              </w:rPr>
              <w:t>N-51</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BEFE1A" w14:textId="418F4810"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 xml:space="preserve">Na podstawie § 18 ust. 4 rozporządzenia w sprawie licencji maszynisty dane ujęte w rejestrze licencji maszynistów powinny być przechowywane przez okres 10 lat od dnia upływu ważności ostatniej </w:t>
            </w:r>
            <w:r w:rsidR="005D3419">
              <w:rPr>
                <w:rFonts w:eastAsia="Times New Roman" w:cs="Arial"/>
                <w:color w:val="000000"/>
                <w:sz w:val="20"/>
                <w:szCs w:val="20"/>
                <w:lang w:eastAsia="pl-PL"/>
              </w:rPr>
              <w:t>licencji maszynisty wpisanej do </w:t>
            </w:r>
            <w:r>
              <w:rPr>
                <w:rFonts w:eastAsia="Times New Roman" w:cs="Arial"/>
                <w:color w:val="000000"/>
                <w:sz w:val="20"/>
                <w:szCs w:val="20"/>
                <w:lang w:eastAsia="pl-PL"/>
              </w:rPr>
              <w:t>niniejszego rejestru.</w:t>
            </w:r>
          </w:p>
        </w:tc>
      </w:tr>
      <w:tr w:rsidR="007616A2" w14:paraId="31E90B69" w14:textId="77777777" w:rsidTr="00291E88">
        <w:trPr>
          <w:trHeight w:val="169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C04AA8" w14:textId="77777777" w:rsidR="007616A2" w:rsidRDefault="007616A2" w:rsidP="00291E88">
            <w:pPr>
              <w:spacing w:after="0" w:line="240" w:lineRule="auto"/>
              <w:jc w:val="center"/>
              <w:rPr>
                <w:rFonts w:eastAsia="Times New Roman" w:cs="Arial"/>
                <w:color w:val="000000"/>
                <w:lang w:eastAsia="pl-PL"/>
              </w:rPr>
            </w:pPr>
            <w:r>
              <w:rPr>
                <w:rFonts w:eastAsia="Times New Roman" w:cs="Arial"/>
                <w:color w:val="000000"/>
                <w:sz w:val="20"/>
                <w:szCs w:val="20"/>
                <w:lang w:eastAsia="pl-PL"/>
              </w:rPr>
              <w:t>N-</w:t>
            </w:r>
            <w:r>
              <w:rPr>
                <w:rFonts w:eastAsia="Times New Roman" w:cs="Arial"/>
                <w:color w:val="000000"/>
                <w:lang w:eastAsia="pl-PL"/>
              </w:rPr>
              <w:t>52</w:t>
            </w:r>
          </w:p>
        </w:tc>
        <w:tc>
          <w:tcPr>
            <w:tcW w:w="8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FCE4F9" w14:textId="00424B21" w:rsidR="007616A2" w:rsidRDefault="007616A2" w:rsidP="007616A2">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Zamawiający udostępni zasoby sprzętowe Wykonawcy na potrzeby produkcyjnego oraz testowego uruchomienia Systemu. Zamawiający może udostępnić maszyny wirtualne (</w:t>
            </w:r>
            <w:proofErr w:type="spellStart"/>
            <w:r>
              <w:rPr>
                <w:rFonts w:eastAsia="Times New Roman" w:cs="Arial"/>
                <w:color w:val="000000"/>
                <w:sz w:val="20"/>
                <w:szCs w:val="20"/>
                <w:lang w:eastAsia="pl-PL"/>
              </w:rPr>
              <w:t>VMWare</w:t>
            </w:r>
            <w:proofErr w:type="spellEnd"/>
            <w:r>
              <w:rPr>
                <w:rFonts w:eastAsia="Times New Roman" w:cs="Arial"/>
                <w:color w:val="000000"/>
                <w:sz w:val="20"/>
                <w:szCs w:val="20"/>
                <w:lang w:eastAsia="pl-PL"/>
              </w:rPr>
              <w:t xml:space="preserve">) zainstalowane na hostach z procesorami Intel Xeon E2620 2 x 6 </w:t>
            </w:r>
            <w:proofErr w:type="spellStart"/>
            <w:r>
              <w:rPr>
                <w:rFonts w:eastAsia="Times New Roman" w:cs="Arial"/>
                <w:color w:val="000000"/>
                <w:sz w:val="20"/>
                <w:szCs w:val="20"/>
                <w:lang w:eastAsia="pl-PL"/>
              </w:rPr>
              <w:t>core</w:t>
            </w:r>
            <w:proofErr w:type="spellEnd"/>
            <w:r>
              <w:rPr>
                <w:rFonts w:eastAsia="Times New Roman" w:cs="Arial"/>
                <w:color w:val="000000"/>
                <w:sz w:val="20"/>
                <w:szCs w:val="20"/>
                <w:lang w:eastAsia="pl-PL"/>
              </w:rPr>
              <w:t xml:space="preserve"> z 64 GB RAM. Hosty zainstalowane w IBM </w:t>
            </w:r>
            <w:proofErr w:type="spellStart"/>
            <w:r>
              <w:rPr>
                <w:rFonts w:eastAsia="Times New Roman" w:cs="Arial"/>
                <w:color w:val="000000"/>
                <w:sz w:val="20"/>
                <w:szCs w:val="20"/>
                <w:lang w:eastAsia="pl-PL"/>
              </w:rPr>
              <w:t>BladeCenter</w:t>
            </w:r>
            <w:proofErr w:type="spellEnd"/>
            <w:r>
              <w:rPr>
                <w:rFonts w:eastAsia="Times New Roman" w:cs="Arial"/>
                <w:color w:val="000000"/>
                <w:sz w:val="20"/>
                <w:szCs w:val="20"/>
                <w:lang w:eastAsia="pl-PL"/>
              </w:rPr>
              <w:t xml:space="preserve"> H 8852TG (7875B1G). Blade połączony z klatką macierzy interfejsem FC 4 </w:t>
            </w:r>
            <w:proofErr w:type="spellStart"/>
            <w:r>
              <w:rPr>
                <w:rFonts w:eastAsia="Times New Roman" w:cs="Arial"/>
                <w:color w:val="000000"/>
                <w:sz w:val="20"/>
                <w:szCs w:val="20"/>
                <w:lang w:eastAsia="pl-PL"/>
              </w:rPr>
              <w:t>Gb</w:t>
            </w:r>
            <w:proofErr w:type="spellEnd"/>
            <w:r>
              <w:rPr>
                <w:rFonts w:eastAsia="Times New Roman" w:cs="Arial"/>
                <w:color w:val="000000"/>
                <w:sz w:val="20"/>
                <w:szCs w:val="20"/>
                <w:lang w:eastAsia="pl-PL"/>
              </w:rPr>
              <w:t xml:space="preserve">/s. Macierz dyskowa Lenovo/IBM </w:t>
            </w:r>
            <w:proofErr w:type="spellStart"/>
            <w:r>
              <w:rPr>
                <w:rFonts w:eastAsia="Times New Roman" w:cs="Arial"/>
                <w:color w:val="000000"/>
                <w:sz w:val="20"/>
                <w:szCs w:val="20"/>
                <w:lang w:eastAsia="pl-PL"/>
              </w:rPr>
              <w:t>Storewize</w:t>
            </w:r>
            <w:proofErr w:type="spellEnd"/>
            <w:r>
              <w:rPr>
                <w:rFonts w:eastAsia="Times New Roman" w:cs="Arial"/>
                <w:color w:val="000000"/>
                <w:sz w:val="20"/>
                <w:szCs w:val="20"/>
                <w:lang w:eastAsia="pl-PL"/>
              </w:rPr>
              <w:t xml:space="preserve"> v3700, </w:t>
            </w:r>
            <w:proofErr w:type="spellStart"/>
            <w:r>
              <w:rPr>
                <w:rFonts w:eastAsia="Times New Roman" w:cs="Arial"/>
                <w:color w:val="000000"/>
                <w:sz w:val="20"/>
                <w:szCs w:val="20"/>
                <w:lang w:eastAsia="pl-PL"/>
              </w:rPr>
              <w:t>intefejs</w:t>
            </w:r>
            <w:proofErr w:type="spellEnd"/>
            <w:r>
              <w:rPr>
                <w:rFonts w:eastAsia="Times New Roman" w:cs="Arial"/>
                <w:color w:val="000000"/>
                <w:sz w:val="20"/>
                <w:szCs w:val="20"/>
                <w:lang w:eastAsia="pl-PL"/>
              </w:rPr>
              <w:t xml:space="preserve"> dysku SAS, dysk  10K </w:t>
            </w:r>
            <w:proofErr w:type="spellStart"/>
            <w:r>
              <w:rPr>
                <w:rFonts w:eastAsia="Times New Roman" w:cs="Arial"/>
                <w:color w:val="000000"/>
                <w:sz w:val="20"/>
                <w:szCs w:val="20"/>
                <w:lang w:eastAsia="pl-PL"/>
              </w:rPr>
              <w:t>rpm</w:t>
            </w:r>
            <w:proofErr w:type="spellEnd"/>
            <w:r>
              <w:rPr>
                <w:rFonts w:eastAsia="Times New Roman" w:cs="Arial"/>
                <w:color w:val="000000"/>
                <w:sz w:val="20"/>
                <w:szCs w:val="20"/>
                <w:lang w:eastAsia="pl-PL"/>
              </w:rPr>
              <w:t xml:space="preserve"> 6Gb/s, macierz RAID 6 , interfejs sieciowy FC 8Gb/s. Zamawiający do backupów wykorzystuje Tivoli Storage Manager</w:t>
            </w:r>
            <w:r w:rsidR="007A6F00">
              <w:rPr>
                <w:rFonts w:eastAsia="Times New Roman" w:cs="Arial"/>
                <w:color w:val="000000"/>
                <w:sz w:val="20"/>
                <w:szCs w:val="20"/>
                <w:lang w:eastAsia="pl-PL"/>
              </w:rPr>
              <w:t xml:space="preserve"> (</w:t>
            </w:r>
            <w:r>
              <w:rPr>
                <w:rFonts w:eastAsia="Times New Roman" w:cs="Arial"/>
                <w:color w:val="000000"/>
                <w:sz w:val="20"/>
                <w:szCs w:val="20"/>
                <w:lang w:eastAsia="pl-PL"/>
              </w:rPr>
              <w:t>TSMBOX licencjonowane per TB).</w:t>
            </w:r>
          </w:p>
        </w:tc>
      </w:tr>
    </w:tbl>
    <w:p w14:paraId="546784A6" w14:textId="77777777" w:rsidR="007616A2" w:rsidRDefault="007616A2" w:rsidP="007616A2"/>
    <w:p w14:paraId="2258B56A" w14:textId="77777777" w:rsidR="007616A2" w:rsidRDefault="007616A2" w:rsidP="007616A2">
      <w:pPr>
        <w:pStyle w:val="Nagwek1"/>
      </w:pPr>
      <w:r>
        <w:t>Wymagania prawne</w:t>
      </w:r>
    </w:p>
    <w:tbl>
      <w:tblPr>
        <w:tblW w:w="9056" w:type="dxa"/>
        <w:tblLayout w:type="fixed"/>
        <w:tblCellMar>
          <w:left w:w="10" w:type="dxa"/>
          <w:right w:w="10" w:type="dxa"/>
        </w:tblCellMar>
        <w:tblLook w:val="0000" w:firstRow="0" w:lastRow="0" w:firstColumn="0" w:lastColumn="0" w:noHBand="0" w:noVBand="0"/>
      </w:tblPr>
      <w:tblGrid>
        <w:gridCol w:w="498"/>
        <w:gridCol w:w="8558"/>
      </w:tblGrid>
      <w:tr w:rsidR="007616A2" w14:paraId="4E5EEDFE"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40346692" w14:textId="42F960DC" w:rsidR="007616A2" w:rsidRDefault="00EC1F6E" w:rsidP="00291E88">
            <w:pPr>
              <w:spacing w:after="0" w:line="240" w:lineRule="auto"/>
              <w:jc w:val="center"/>
            </w:pPr>
            <w:r>
              <w:rPr>
                <w:rFonts w:eastAsia="Times New Roman" w:cs="Arial"/>
                <w:color w:val="000000"/>
                <w:sz w:val="20"/>
                <w:szCs w:val="20"/>
                <w:lang w:eastAsia="pl-PL"/>
              </w:rPr>
              <w:t>Nr</w:t>
            </w:r>
          </w:p>
        </w:tc>
        <w:tc>
          <w:tcPr>
            <w:tcW w:w="8558"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354FB852" w14:textId="195079B7" w:rsidR="007616A2" w:rsidRDefault="00EC1F6E" w:rsidP="00291E88">
            <w:pPr>
              <w:spacing w:after="0" w:line="240" w:lineRule="auto"/>
              <w:jc w:val="center"/>
            </w:pPr>
            <w:r>
              <w:rPr>
                <w:rFonts w:eastAsia="Times New Roman" w:cs="Arial"/>
                <w:color w:val="000000"/>
                <w:sz w:val="20"/>
                <w:szCs w:val="20"/>
                <w:lang w:eastAsia="pl-PL"/>
              </w:rPr>
              <w:t>Treść</w:t>
            </w:r>
            <w:r w:rsidR="007616A2">
              <w:rPr>
                <w:rFonts w:eastAsia="Times New Roman" w:cs="Arial"/>
                <w:color w:val="000000"/>
                <w:sz w:val="20"/>
                <w:szCs w:val="20"/>
                <w:lang w:eastAsia="pl-PL"/>
              </w:rPr>
              <w:t xml:space="preserve"> wymagania</w:t>
            </w:r>
          </w:p>
        </w:tc>
      </w:tr>
      <w:tr w:rsidR="00EC1F6E" w14:paraId="3961C8E8"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F80085" w14:textId="77653795" w:rsidR="00EC1F6E" w:rsidRDefault="00EC1F6E" w:rsidP="00291E8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P-0</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389966" w14:textId="01123E07" w:rsidR="00EC1F6E" w:rsidRDefault="00EC1F6E" w:rsidP="00291E88">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System musi zapewniać zgodność z aktami prawnymi wymienionymi w niniejszym rozdziale:</w:t>
            </w:r>
          </w:p>
        </w:tc>
      </w:tr>
      <w:tr w:rsidR="007616A2" w14:paraId="2C0FE8D8"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DCF8B3" w14:textId="77777777" w:rsidR="007616A2" w:rsidRDefault="007616A2" w:rsidP="00291E88">
            <w:pPr>
              <w:spacing w:after="0" w:line="240" w:lineRule="auto"/>
              <w:jc w:val="center"/>
            </w:pPr>
            <w:r>
              <w:rPr>
                <w:rFonts w:eastAsia="Times New Roman" w:cs="Arial"/>
                <w:color w:val="000000"/>
                <w:sz w:val="20"/>
                <w:szCs w:val="20"/>
                <w:lang w:eastAsia="pl-PL"/>
              </w:rPr>
              <w:t>P-1</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3DB32E" w14:textId="3E2C577A" w:rsidR="007616A2" w:rsidRDefault="007616A2" w:rsidP="00291E88">
            <w:pPr>
              <w:spacing w:after="0" w:line="240" w:lineRule="auto"/>
            </w:pPr>
            <w:r>
              <w:rPr>
                <w:rFonts w:eastAsia="Times New Roman" w:cs="Arial"/>
                <w:color w:val="000000"/>
                <w:sz w:val="20"/>
                <w:szCs w:val="20"/>
                <w:lang w:eastAsia="pl-PL"/>
              </w:rPr>
              <w:t>Ustawa z dnia 28 marca 2003 r. o transporcie kolejowym (</w:t>
            </w:r>
            <w:r w:rsidR="00291E88">
              <w:rPr>
                <w:rFonts w:eastAsia="Times New Roman" w:cs="Arial"/>
                <w:color w:val="000000"/>
                <w:sz w:val="20"/>
                <w:szCs w:val="20"/>
                <w:lang w:eastAsia="pl-PL"/>
              </w:rPr>
              <w:t xml:space="preserve">tekst jedn.: </w:t>
            </w:r>
            <w:r>
              <w:rPr>
                <w:rFonts w:eastAsia="Times New Roman" w:cs="Arial"/>
                <w:color w:val="000000"/>
                <w:sz w:val="20"/>
                <w:szCs w:val="20"/>
                <w:lang w:eastAsia="pl-PL"/>
              </w:rPr>
              <w:t>Dz. U. z 2015</w:t>
            </w:r>
            <w:r w:rsidR="00291E88">
              <w:rPr>
                <w:rFonts w:eastAsia="Times New Roman" w:cs="Arial"/>
                <w:color w:val="000000"/>
                <w:sz w:val="20"/>
                <w:szCs w:val="20"/>
                <w:lang w:eastAsia="pl-PL"/>
              </w:rPr>
              <w:t xml:space="preserve"> r.</w:t>
            </w:r>
            <w:r>
              <w:rPr>
                <w:rFonts w:eastAsia="Times New Roman" w:cs="Arial"/>
                <w:color w:val="000000"/>
                <w:sz w:val="20"/>
                <w:szCs w:val="20"/>
                <w:lang w:eastAsia="pl-PL"/>
              </w:rPr>
              <w:t xml:space="preserve"> poz. 1297 z </w:t>
            </w:r>
            <w:proofErr w:type="spellStart"/>
            <w:r>
              <w:rPr>
                <w:rFonts w:eastAsia="Times New Roman" w:cs="Arial"/>
                <w:color w:val="000000"/>
                <w:sz w:val="20"/>
                <w:szCs w:val="20"/>
                <w:lang w:eastAsia="pl-PL"/>
              </w:rPr>
              <w:t>późn</w:t>
            </w:r>
            <w:proofErr w:type="spellEnd"/>
            <w:r>
              <w:rPr>
                <w:rFonts w:eastAsia="Times New Roman" w:cs="Arial"/>
                <w:color w:val="000000"/>
                <w:sz w:val="20"/>
                <w:szCs w:val="20"/>
                <w:lang w:eastAsia="pl-PL"/>
              </w:rPr>
              <w:t>. zm.);</w:t>
            </w:r>
          </w:p>
        </w:tc>
      </w:tr>
      <w:tr w:rsidR="007616A2" w14:paraId="61FDA2C9"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646721" w14:textId="77777777" w:rsidR="007616A2" w:rsidRDefault="007616A2" w:rsidP="00291E88">
            <w:pPr>
              <w:spacing w:after="0" w:line="240" w:lineRule="auto"/>
              <w:jc w:val="center"/>
            </w:pPr>
            <w:r>
              <w:rPr>
                <w:rFonts w:eastAsia="Times New Roman" w:cs="Arial"/>
                <w:color w:val="000000"/>
                <w:sz w:val="20"/>
                <w:szCs w:val="20"/>
                <w:lang w:eastAsia="pl-PL"/>
              </w:rPr>
              <w:t>P-2</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D553D4" w14:textId="1671ACEA" w:rsidR="007616A2" w:rsidRDefault="007616A2" w:rsidP="00291E88">
            <w:pPr>
              <w:spacing w:after="0" w:line="240" w:lineRule="auto"/>
            </w:pPr>
            <w:r>
              <w:rPr>
                <w:rFonts w:eastAsia="Times New Roman" w:cs="Arial"/>
                <w:color w:val="000000"/>
                <w:sz w:val="20"/>
                <w:szCs w:val="20"/>
                <w:lang w:eastAsia="pl-PL"/>
              </w:rPr>
              <w:t>Ustawa z dnia 14 czerwca 1960 r. Kodeks postępowania administracyjnego (</w:t>
            </w:r>
            <w:r w:rsidR="00291E88">
              <w:rPr>
                <w:rFonts w:eastAsia="Times New Roman" w:cs="Arial"/>
                <w:color w:val="000000"/>
                <w:sz w:val="20"/>
                <w:szCs w:val="20"/>
                <w:lang w:eastAsia="pl-PL"/>
              </w:rPr>
              <w:t xml:space="preserve">tekst jedn.: </w:t>
            </w:r>
            <w:r>
              <w:rPr>
                <w:rFonts w:eastAsia="Times New Roman" w:cs="Arial"/>
                <w:color w:val="000000"/>
                <w:sz w:val="20"/>
                <w:szCs w:val="20"/>
                <w:lang w:eastAsia="pl-PL"/>
              </w:rPr>
              <w:t>Dz. U. z 2016 r. poz. 23</w:t>
            </w:r>
            <w:r w:rsidR="00291E88">
              <w:rPr>
                <w:rFonts w:eastAsia="Times New Roman" w:cs="Arial"/>
                <w:color w:val="000000"/>
                <w:sz w:val="20"/>
                <w:szCs w:val="20"/>
                <w:lang w:eastAsia="pl-PL"/>
              </w:rPr>
              <w:t xml:space="preserve"> z </w:t>
            </w:r>
            <w:proofErr w:type="spellStart"/>
            <w:r w:rsidR="00291E88">
              <w:rPr>
                <w:rFonts w:eastAsia="Times New Roman" w:cs="Arial"/>
                <w:color w:val="000000"/>
                <w:sz w:val="20"/>
                <w:szCs w:val="20"/>
                <w:lang w:eastAsia="pl-PL"/>
              </w:rPr>
              <w:t>późn</w:t>
            </w:r>
            <w:proofErr w:type="spellEnd"/>
            <w:r w:rsidR="00291E88">
              <w:rPr>
                <w:rFonts w:eastAsia="Times New Roman" w:cs="Arial"/>
                <w:color w:val="000000"/>
                <w:sz w:val="20"/>
                <w:szCs w:val="20"/>
                <w:lang w:eastAsia="pl-PL"/>
              </w:rPr>
              <w:t>. zm.</w:t>
            </w:r>
            <w:r>
              <w:rPr>
                <w:rFonts w:eastAsia="Times New Roman" w:cs="Arial"/>
                <w:color w:val="000000"/>
                <w:sz w:val="20"/>
                <w:szCs w:val="20"/>
                <w:lang w:eastAsia="pl-PL"/>
              </w:rPr>
              <w:t>);</w:t>
            </w:r>
          </w:p>
        </w:tc>
      </w:tr>
      <w:tr w:rsidR="007616A2" w14:paraId="52B391FB"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5AF0C1" w14:textId="77777777" w:rsidR="007616A2" w:rsidRDefault="007616A2" w:rsidP="00291E88">
            <w:pPr>
              <w:spacing w:after="0" w:line="240" w:lineRule="auto"/>
              <w:jc w:val="center"/>
            </w:pPr>
            <w:r>
              <w:rPr>
                <w:rFonts w:eastAsia="Times New Roman" w:cs="Arial"/>
                <w:color w:val="000000"/>
                <w:sz w:val="20"/>
                <w:szCs w:val="20"/>
                <w:lang w:eastAsia="pl-PL"/>
              </w:rPr>
              <w:t>P-3</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D2FFFD" w14:textId="2203437C" w:rsidR="007616A2" w:rsidRDefault="007616A2" w:rsidP="00291E88">
            <w:pPr>
              <w:spacing w:after="0" w:line="240" w:lineRule="auto"/>
            </w:pPr>
            <w:r>
              <w:rPr>
                <w:rFonts w:eastAsia="Times New Roman" w:cs="Arial"/>
                <w:color w:val="000000"/>
                <w:sz w:val="20"/>
                <w:szCs w:val="20"/>
                <w:lang w:eastAsia="pl-PL"/>
              </w:rPr>
              <w:t>Ustawa z dnia 18 lipca 2002 r. o świadczeniu usług drogą elektroniczną (</w:t>
            </w:r>
            <w:r w:rsidR="00291E88">
              <w:rPr>
                <w:rFonts w:eastAsia="Times New Roman" w:cs="Arial"/>
                <w:color w:val="000000"/>
                <w:sz w:val="20"/>
                <w:szCs w:val="20"/>
                <w:lang w:eastAsia="pl-PL"/>
              </w:rPr>
              <w:t xml:space="preserve">tekst jedn.: </w:t>
            </w:r>
            <w:r>
              <w:rPr>
                <w:rFonts w:eastAsia="Times New Roman" w:cs="Arial"/>
                <w:color w:val="000000"/>
                <w:sz w:val="20"/>
                <w:szCs w:val="20"/>
                <w:lang w:eastAsia="pl-PL"/>
              </w:rPr>
              <w:t xml:space="preserve">Dz. U. z 2013 r. poz. 1422 z </w:t>
            </w:r>
            <w:proofErr w:type="spellStart"/>
            <w:r>
              <w:rPr>
                <w:rFonts w:eastAsia="Times New Roman" w:cs="Arial"/>
                <w:color w:val="000000"/>
                <w:sz w:val="20"/>
                <w:szCs w:val="20"/>
                <w:lang w:eastAsia="pl-PL"/>
              </w:rPr>
              <w:t>późn</w:t>
            </w:r>
            <w:proofErr w:type="spellEnd"/>
            <w:r>
              <w:rPr>
                <w:rFonts w:eastAsia="Times New Roman" w:cs="Arial"/>
                <w:color w:val="000000"/>
                <w:sz w:val="20"/>
                <w:szCs w:val="20"/>
                <w:lang w:eastAsia="pl-PL"/>
              </w:rPr>
              <w:t>. zm.);</w:t>
            </w:r>
          </w:p>
        </w:tc>
      </w:tr>
      <w:tr w:rsidR="007616A2" w14:paraId="3B350259"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F43ACD" w14:textId="77777777" w:rsidR="007616A2" w:rsidRDefault="007616A2" w:rsidP="00291E88">
            <w:pPr>
              <w:spacing w:after="0" w:line="240" w:lineRule="auto"/>
              <w:jc w:val="center"/>
            </w:pPr>
            <w:r>
              <w:rPr>
                <w:rFonts w:eastAsia="Times New Roman" w:cs="Arial"/>
                <w:color w:val="000000"/>
                <w:sz w:val="20"/>
                <w:szCs w:val="20"/>
                <w:lang w:eastAsia="pl-PL"/>
              </w:rPr>
              <w:t>P-4</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80A48A" w14:textId="4624B7B1" w:rsidR="007616A2" w:rsidRDefault="007616A2" w:rsidP="00291E88">
            <w:pPr>
              <w:spacing w:after="0" w:line="240" w:lineRule="auto"/>
            </w:pPr>
            <w:r>
              <w:rPr>
                <w:rFonts w:eastAsia="Times New Roman" w:cs="Arial"/>
                <w:color w:val="000000"/>
                <w:sz w:val="20"/>
                <w:szCs w:val="20"/>
                <w:lang w:eastAsia="pl-PL"/>
              </w:rPr>
              <w:t>Rozporządzenie Ministra Infrastruktury i Rozwoju z dnia 10 lutego 2014 r. w sprawie licencji maszynisty (Dz. U. z 2014</w:t>
            </w:r>
            <w:r w:rsidR="00291E88">
              <w:rPr>
                <w:rFonts w:eastAsia="Times New Roman" w:cs="Arial"/>
                <w:color w:val="000000"/>
                <w:sz w:val="20"/>
                <w:szCs w:val="20"/>
                <w:lang w:eastAsia="pl-PL"/>
              </w:rPr>
              <w:t xml:space="preserve"> r.</w:t>
            </w:r>
            <w:r>
              <w:rPr>
                <w:rFonts w:eastAsia="Times New Roman" w:cs="Arial"/>
                <w:color w:val="000000"/>
                <w:sz w:val="20"/>
                <w:szCs w:val="20"/>
                <w:lang w:eastAsia="pl-PL"/>
              </w:rPr>
              <w:t xml:space="preserve"> poz. 211 z </w:t>
            </w:r>
            <w:proofErr w:type="spellStart"/>
            <w:r>
              <w:rPr>
                <w:rFonts w:eastAsia="Times New Roman" w:cs="Arial"/>
                <w:color w:val="000000"/>
                <w:sz w:val="20"/>
                <w:szCs w:val="20"/>
                <w:lang w:eastAsia="pl-PL"/>
              </w:rPr>
              <w:t>późn</w:t>
            </w:r>
            <w:proofErr w:type="spellEnd"/>
            <w:r>
              <w:rPr>
                <w:rFonts w:eastAsia="Times New Roman" w:cs="Arial"/>
                <w:color w:val="000000"/>
                <w:sz w:val="20"/>
                <w:szCs w:val="20"/>
                <w:lang w:eastAsia="pl-PL"/>
              </w:rPr>
              <w:t>. zm.);</w:t>
            </w:r>
          </w:p>
        </w:tc>
      </w:tr>
      <w:tr w:rsidR="007616A2" w14:paraId="4E592A31" w14:textId="77777777" w:rsidTr="00291E88">
        <w:trPr>
          <w:trHeight w:val="57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A7DD5B" w14:textId="77777777" w:rsidR="007616A2" w:rsidRDefault="007616A2" w:rsidP="00291E88">
            <w:pPr>
              <w:spacing w:after="0" w:line="240" w:lineRule="auto"/>
              <w:jc w:val="center"/>
            </w:pPr>
            <w:r>
              <w:rPr>
                <w:rFonts w:eastAsia="Times New Roman" w:cs="Arial"/>
                <w:color w:val="000000"/>
                <w:sz w:val="20"/>
                <w:szCs w:val="20"/>
                <w:lang w:eastAsia="pl-PL"/>
              </w:rPr>
              <w:t>P-5</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E3E1C5" w14:textId="4F0F62F6" w:rsidR="007616A2" w:rsidRDefault="007616A2" w:rsidP="00291E88">
            <w:pPr>
              <w:spacing w:after="0" w:line="240" w:lineRule="auto"/>
            </w:pPr>
            <w:r>
              <w:rPr>
                <w:rFonts w:eastAsia="Times New Roman" w:cs="Arial"/>
                <w:color w:val="000000"/>
                <w:sz w:val="20"/>
                <w:szCs w:val="20"/>
                <w:lang w:eastAsia="pl-PL"/>
              </w:rPr>
              <w:t>Dyrektywa 2007/59/WE z dnia 23 października 2007 r. w sprawie przyznawania uprawnień maszynistom prowadzącym lokomotywy i pociągi w obrębie systemu kolejowego Wspólnoty, zwana dalej „dyrektywą o maszynistach” (Dz. U</w:t>
            </w:r>
            <w:r w:rsidR="00291E88">
              <w:rPr>
                <w:rFonts w:eastAsia="Times New Roman" w:cs="Arial"/>
                <w:color w:val="000000"/>
                <w:sz w:val="20"/>
                <w:szCs w:val="20"/>
                <w:lang w:eastAsia="pl-PL"/>
              </w:rPr>
              <w:t>rz</w:t>
            </w:r>
            <w:r>
              <w:rPr>
                <w:rFonts w:eastAsia="Times New Roman" w:cs="Arial"/>
                <w:color w:val="000000"/>
                <w:sz w:val="20"/>
                <w:szCs w:val="20"/>
                <w:lang w:eastAsia="pl-PL"/>
              </w:rPr>
              <w:t xml:space="preserve">. </w:t>
            </w:r>
            <w:r w:rsidR="00291E88">
              <w:rPr>
                <w:rFonts w:eastAsia="Times New Roman" w:cs="Arial"/>
                <w:color w:val="000000"/>
                <w:sz w:val="20"/>
                <w:szCs w:val="20"/>
                <w:lang w:eastAsia="pl-PL"/>
              </w:rPr>
              <w:t xml:space="preserve">UE </w:t>
            </w:r>
            <w:r>
              <w:rPr>
                <w:rFonts w:eastAsia="Times New Roman" w:cs="Arial"/>
                <w:color w:val="000000"/>
                <w:sz w:val="20"/>
                <w:szCs w:val="20"/>
                <w:lang w:eastAsia="pl-PL"/>
              </w:rPr>
              <w:t xml:space="preserve">L 315 z </w:t>
            </w:r>
            <w:r w:rsidR="00291E88">
              <w:rPr>
                <w:rFonts w:eastAsia="Times New Roman" w:cs="Arial"/>
                <w:color w:val="000000"/>
                <w:sz w:val="20"/>
                <w:szCs w:val="20"/>
                <w:lang w:eastAsia="pl-PL"/>
              </w:rPr>
              <w:t>0</w:t>
            </w:r>
            <w:r>
              <w:rPr>
                <w:rFonts w:eastAsia="Times New Roman" w:cs="Arial"/>
                <w:color w:val="000000"/>
                <w:sz w:val="20"/>
                <w:szCs w:val="20"/>
                <w:lang w:eastAsia="pl-PL"/>
              </w:rPr>
              <w:t>3.12.2007 r.) ;</w:t>
            </w:r>
          </w:p>
        </w:tc>
      </w:tr>
      <w:tr w:rsidR="007616A2" w14:paraId="12F418D6" w14:textId="77777777" w:rsidTr="00291E88">
        <w:trPr>
          <w:trHeight w:val="84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B47BBB" w14:textId="77777777" w:rsidR="007616A2" w:rsidRDefault="007616A2" w:rsidP="00291E88">
            <w:pPr>
              <w:spacing w:after="0" w:line="240" w:lineRule="auto"/>
              <w:jc w:val="center"/>
            </w:pPr>
            <w:r>
              <w:rPr>
                <w:rFonts w:eastAsia="Times New Roman" w:cs="Arial"/>
                <w:color w:val="000000"/>
                <w:sz w:val="20"/>
                <w:szCs w:val="20"/>
                <w:lang w:eastAsia="pl-PL"/>
              </w:rPr>
              <w:t>P-6</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FB9E49" w14:textId="6C992EF2" w:rsidR="007616A2" w:rsidRDefault="007616A2" w:rsidP="00291E88">
            <w:pPr>
              <w:spacing w:after="0" w:line="240" w:lineRule="auto"/>
            </w:pPr>
            <w:r>
              <w:rPr>
                <w:rFonts w:eastAsia="Times New Roman" w:cs="Arial"/>
                <w:color w:val="000000"/>
                <w:sz w:val="20"/>
                <w:szCs w:val="20"/>
                <w:lang w:eastAsia="pl-PL"/>
              </w:rPr>
              <w:t>Rozporządzenie Komisji (UE) nr 36/2010 z dnia 3 grudnia 2009 r. w sprawie wspólnotowych wzorów licencji maszynisty, świadectw uzupełniających, uwierzytelnionych odpisów świadectw uzupełniających oraz wniosków o wydanie licencji maszynisty zgodnie z dyrektywą 2007/59/WE Parlamentu Europejskiego i Rady (Dz. U</w:t>
            </w:r>
            <w:r w:rsidR="00291E88">
              <w:rPr>
                <w:rFonts w:eastAsia="Times New Roman" w:cs="Arial"/>
                <w:color w:val="000000"/>
                <w:sz w:val="20"/>
                <w:szCs w:val="20"/>
                <w:lang w:eastAsia="pl-PL"/>
              </w:rPr>
              <w:t>rz</w:t>
            </w:r>
            <w:r>
              <w:rPr>
                <w:rFonts w:eastAsia="Times New Roman" w:cs="Arial"/>
                <w:color w:val="000000"/>
                <w:sz w:val="20"/>
                <w:szCs w:val="20"/>
                <w:lang w:eastAsia="pl-PL"/>
              </w:rPr>
              <w:t xml:space="preserve">. </w:t>
            </w:r>
            <w:r w:rsidR="00291E88">
              <w:rPr>
                <w:rFonts w:eastAsia="Times New Roman" w:cs="Arial"/>
                <w:color w:val="000000"/>
                <w:sz w:val="20"/>
                <w:szCs w:val="20"/>
                <w:lang w:eastAsia="pl-PL"/>
              </w:rPr>
              <w:t xml:space="preserve">UE </w:t>
            </w:r>
            <w:r>
              <w:rPr>
                <w:rFonts w:eastAsia="Times New Roman" w:cs="Arial"/>
                <w:color w:val="000000"/>
                <w:sz w:val="20"/>
                <w:szCs w:val="20"/>
                <w:lang w:eastAsia="pl-PL"/>
              </w:rPr>
              <w:t>L 13 z 19.01.2010 r.);</w:t>
            </w:r>
          </w:p>
        </w:tc>
      </w:tr>
      <w:tr w:rsidR="007616A2" w14:paraId="1AF3ADBB" w14:textId="77777777" w:rsidTr="00291E88">
        <w:trPr>
          <w:trHeight w:val="84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6973B4" w14:textId="77777777" w:rsidR="007616A2" w:rsidRDefault="007616A2" w:rsidP="00291E88">
            <w:pPr>
              <w:spacing w:after="0" w:line="240" w:lineRule="auto"/>
              <w:jc w:val="center"/>
            </w:pPr>
            <w:r>
              <w:rPr>
                <w:rFonts w:eastAsia="Times New Roman" w:cs="Arial"/>
                <w:color w:val="000000"/>
                <w:sz w:val="20"/>
                <w:szCs w:val="20"/>
                <w:lang w:eastAsia="pl-PL"/>
              </w:rPr>
              <w:t>P-7</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888F71" w14:textId="1D0EC72A" w:rsidR="007616A2" w:rsidRDefault="007616A2" w:rsidP="00291E88">
            <w:pPr>
              <w:spacing w:after="0" w:line="240" w:lineRule="auto"/>
            </w:pPr>
            <w:r>
              <w:rPr>
                <w:rFonts w:eastAsia="Times New Roman" w:cs="Arial"/>
                <w:color w:val="000000"/>
                <w:sz w:val="20"/>
                <w:szCs w:val="20"/>
                <w:lang w:eastAsia="pl-PL"/>
              </w:rPr>
              <w:t xml:space="preserve">Rozporządzenie Komisji (WE) nr 653/2007 z dnia 13 czerwca 2007 r., w sprawie stosowania wspólnego europejskiego wzoru certyfikatów bezpieczeństwa i wniosków o ich wydanie zgodnie z art. 10 dyrektywy 2004/49/WE Parlamentu Europejskiego i Rady oraz w sprawie okresu ważności certyfikatów bezpieczeństwa wydanych na mocy dyrektywy 2001/14/WE Parlamentu Europejskiego i Rady </w:t>
            </w:r>
            <w:r w:rsidR="00436A93">
              <w:rPr>
                <w:rFonts w:eastAsia="Times New Roman" w:cs="Arial"/>
                <w:color w:val="000000"/>
                <w:sz w:val="20"/>
                <w:szCs w:val="20"/>
                <w:lang w:eastAsia="pl-PL"/>
              </w:rPr>
              <w:t>(</w:t>
            </w:r>
            <w:r>
              <w:rPr>
                <w:rFonts w:eastAsia="Times New Roman" w:cs="Arial"/>
                <w:color w:val="000000"/>
                <w:sz w:val="20"/>
                <w:szCs w:val="20"/>
                <w:lang w:eastAsia="pl-PL"/>
              </w:rPr>
              <w:t>Dz. U</w:t>
            </w:r>
            <w:r w:rsidR="00436A93">
              <w:rPr>
                <w:rFonts w:eastAsia="Times New Roman" w:cs="Arial"/>
                <w:color w:val="000000"/>
                <w:sz w:val="20"/>
                <w:szCs w:val="20"/>
                <w:lang w:eastAsia="pl-PL"/>
              </w:rPr>
              <w:t>rz</w:t>
            </w:r>
            <w:r>
              <w:rPr>
                <w:rFonts w:eastAsia="Times New Roman" w:cs="Arial"/>
                <w:color w:val="000000"/>
                <w:sz w:val="20"/>
                <w:szCs w:val="20"/>
                <w:lang w:eastAsia="pl-PL"/>
              </w:rPr>
              <w:t xml:space="preserve">. </w:t>
            </w:r>
            <w:r w:rsidR="00436A93">
              <w:rPr>
                <w:rFonts w:eastAsia="Times New Roman" w:cs="Arial"/>
                <w:color w:val="000000"/>
                <w:sz w:val="20"/>
                <w:szCs w:val="20"/>
                <w:lang w:eastAsia="pl-PL"/>
              </w:rPr>
              <w:t xml:space="preserve">UE </w:t>
            </w:r>
            <w:r>
              <w:rPr>
                <w:rFonts w:eastAsia="Times New Roman" w:cs="Arial"/>
                <w:color w:val="000000"/>
                <w:sz w:val="20"/>
                <w:szCs w:val="20"/>
                <w:lang w:eastAsia="pl-PL"/>
              </w:rPr>
              <w:t>L 153 z 14.</w:t>
            </w:r>
            <w:r w:rsidR="00436A93">
              <w:rPr>
                <w:rFonts w:eastAsia="Times New Roman" w:cs="Arial"/>
                <w:color w:val="000000"/>
                <w:sz w:val="20"/>
                <w:szCs w:val="20"/>
                <w:lang w:eastAsia="pl-PL"/>
              </w:rPr>
              <w:t>0</w:t>
            </w:r>
            <w:r>
              <w:rPr>
                <w:rFonts w:eastAsia="Times New Roman" w:cs="Arial"/>
                <w:color w:val="000000"/>
                <w:sz w:val="20"/>
                <w:szCs w:val="20"/>
                <w:lang w:eastAsia="pl-PL"/>
              </w:rPr>
              <w:t>6.2007 r.);</w:t>
            </w:r>
          </w:p>
        </w:tc>
      </w:tr>
      <w:tr w:rsidR="007616A2" w14:paraId="654ED0BA" w14:textId="77777777" w:rsidTr="00291E88">
        <w:trPr>
          <w:trHeight w:val="57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5CA3F2" w14:textId="77777777" w:rsidR="007616A2" w:rsidRDefault="007616A2" w:rsidP="00291E88">
            <w:pPr>
              <w:spacing w:after="0" w:line="240" w:lineRule="auto"/>
              <w:jc w:val="center"/>
            </w:pPr>
            <w:r>
              <w:rPr>
                <w:rFonts w:eastAsia="Times New Roman" w:cs="Arial"/>
                <w:color w:val="000000"/>
                <w:sz w:val="20"/>
                <w:szCs w:val="20"/>
                <w:lang w:eastAsia="pl-PL"/>
              </w:rPr>
              <w:t>P-8</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0A398E" w14:textId="50AD5875" w:rsidR="007616A2" w:rsidRDefault="007616A2" w:rsidP="00291E88">
            <w:pPr>
              <w:spacing w:after="0" w:line="240" w:lineRule="auto"/>
            </w:pPr>
            <w:r>
              <w:rPr>
                <w:rFonts w:eastAsia="Times New Roman" w:cs="Arial"/>
                <w:color w:val="000000"/>
                <w:sz w:val="20"/>
                <w:szCs w:val="20"/>
                <w:lang w:eastAsia="pl-PL"/>
              </w:rPr>
              <w:t xml:space="preserve">Decyzja Komisji z dnia 29 października 2009 r. w sprawie przyjęcia podstawowych parametrów rejestrów licencji maszynisty i świadectw uzupełniających określonych w dyrektywie 2007/59/WE Parlamentu Europejskiego i Rady </w:t>
            </w:r>
            <w:r w:rsidR="00436A93">
              <w:rPr>
                <w:rFonts w:eastAsia="Times New Roman" w:cs="Arial"/>
                <w:color w:val="000000"/>
                <w:sz w:val="20"/>
                <w:szCs w:val="20"/>
                <w:lang w:eastAsia="pl-PL"/>
              </w:rPr>
              <w:t>(</w:t>
            </w:r>
            <w:r>
              <w:rPr>
                <w:rFonts w:eastAsia="Times New Roman" w:cs="Arial"/>
                <w:color w:val="000000"/>
                <w:sz w:val="20"/>
                <w:szCs w:val="20"/>
                <w:lang w:eastAsia="pl-PL"/>
              </w:rPr>
              <w:t>Dz. U</w:t>
            </w:r>
            <w:r w:rsidR="00436A93">
              <w:rPr>
                <w:rFonts w:eastAsia="Times New Roman" w:cs="Arial"/>
                <w:color w:val="000000"/>
                <w:sz w:val="20"/>
                <w:szCs w:val="20"/>
                <w:lang w:eastAsia="pl-PL"/>
              </w:rPr>
              <w:t>rz</w:t>
            </w:r>
            <w:r>
              <w:rPr>
                <w:rFonts w:eastAsia="Times New Roman" w:cs="Arial"/>
                <w:color w:val="000000"/>
                <w:sz w:val="20"/>
                <w:szCs w:val="20"/>
                <w:lang w:eastAsia="pl-PL"/>
              </w:rPr>
              <w:t xml:space="preserve">. </w:t>
            </w:r>
            <w:r w:rsidR="00436A93">
              <w:rPr>
                <w:rFonts w:eastAsia="Times New Roman" w:cs="Arial"/>
                <w:color w:val="000000"/>
                <w:sz w:val="20"/>
                <w:szCs w:val="20"/>
                <w:lang w:eastAsia="pl-PL"/>
              </w:rPr>
              <w:t xml:space="preserve">UE </w:t>
            </w:r>
            <w:r>
              <w:rPr>
                <w:rFonts w:eastAsia="Times New Roman" w:cs="Arial"/>
                <w:color w:val="000000"/>
                <w:sz w:val="20"/>
                <w:szCs w:val="20"/>
                <w:lang w:eastAsia="pl-PL"/>
              </w:rPr>
              <w:t>L 8 z 13.01.2010 r.)</w:t>
            </w:r>
          </w:p>
        </w:tc>
      </w:tr>
      <w:tr w:rsidR="007616A2" w14:paraId="456BC452" w14:textId="77777777" w:rsidTr="00291E88">
        <w:trPr>
          <w:trHeight w:val="57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AA6F1A" w14:textId="77777777" w:rsidR="007616A2" w:rsidRDefault="007616A2" w:rsidP="00291E88">
            <w:pPr>
              <w:spacing w:after="0" w:line="240" w:lineRule="auto"/>
              <w:jc w:val="center"/>
            </w:pPr>
            <w:r>
              <w:rPr>
                <w:rFonts w:eastAsia="Times New Roman" w:cs="Arial"/>
                <w:color w:val="000000"/>
                <w:sz w:val="20"/>
                <w:szCs w:val="20"/>
                <w:lang w:eastAsia="pl-PL"/>
              </w:rPr>
              <w:t>P-9</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74F1C3" w14:textId="0A48E9A3" w:rsidR="007616A2" w:rsidRDefault="007616A2" w:rsidP="00291E88">
            <w:pPr>
              <w:spacing w:after="0" w:line="240" w:lineRule="auto"/>
            </w:pPr>
            <w:r>
              <w:rPr>
                <w:rFonts w:eastAsia="Times New Roman" w:cs="Arial"/>
                <w:color w:val="000000"/>
                <w:sz w:val="20"/>
                <w:szCs w:val="20"/>
                <w:lang w:eastAsia="pl-PL"/>
              </w:rPr>
              <w:t>Rozporządzenie Ministra Administracji i Cyfryzacji z dnia 5 czerwca 2014 r. w sprawie zasad potwierdz</w:t>
            </w:r>
            <w:r w:rsidR="007D2223">
              <w:rPr>
                <w:rFonts w:eastAsia="Times New Roman" w:cs="Arial"/>
                <w:color w:val="000000"/>
                <w:sz w:val="20"/>
                <w:szCs w:val="20"/>
                <w:lang w:eastAsia="pl-PL"/>
              </w:rPr>
              <w:t>a</w:t>
            </w:r>
            <w:r>
              <w:rPr>
                <w:rFonts w:eastAsia="Times New Roman" w:cs="Arial"/>
                <w:color w:val="000000"/>
                <w:sz w:val="20"/>
                <w:szCs w:val="20"/>
                <w:lang w:eastAsia="pl-PL"/>
              </w:rPr>
              <w:t xml:space="preserve">nia, przedłużania ważności, unieważniania oraz wykorzystania profilu zaufanego elektronicznej platformy usług administracji publicznej (Dz. U. z 2014 r. poz. 778 z </w:t>
            </w:r>
            <w:proofErr w:type="spellStart"/>
            <w:r>
              <w:rPr>
                <w:rFonts w:eastAsia="Times New Roman" w:cs="Arial"/>
                <w:color w:val="000000"/>
                <w:sz w:val="20"/>
                <w:szCs w:val="20"/>
                <w:lang w:eastAsia="pl-PL"/>
              </w:rPr>
              <w:t>późn</w:t>
            </w:r>
            <w:proofErr w:type="spellEnd"/>
            <w:r>
              <w:rPr>
                <w:rFonts w:eastAsia="Times New Roman" w:cs="Arial"/>
                <w:color w:val="000000"/>
                <w:sz w:val="20"/>
                <w:szCs w:val="20"/>
                <w:lang w:eastAsia="pl-PL"/>
              </w:rPr>
              <w:t>. zm.).</w:t>
            </w:r>
          </w:p>
        </w:tc>
      </w:tr>
      <w:tr w:rsidR="007616A2" w14:paraId="57367D26" w14:textId="77777777" w:rsidTr="00291E88">
        <w:trPr>
          <w:trHeight w:val="300"/>
        </w:trPr>
        <w:tc>
          <w:tcPr>
            <w:tcW w:w="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5748A4" w14:textId="77777777" w:rsidR="007616A2" w:rsidRDefault="007616A2" w:rsidP="00291E88">
            <w:pPr>
              <w:spacing w:after="0" w:line="240" w:lineRule="auto"/>
              <w:jc w:val="center"/>
            </w:pPr>
            <w:r>
              <w:rPr>
                <w:rFonts w:eastAsia="Times New Roman" w:cs="Arial"/>
                <w:color w:val="000000"/>
                <w:sz w:val="20"/>
                <w:szCs w:val="20"/>
                <w:lang w:eastAsia="pl-PL"/>
              </w:rPr>
              <w:t>P-10</w:t>
            </w:r>
          </w:p>
        </w:tc>
        <w:tc>
          <w:tcPr>
            <w:tcW w:w="85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8AA706" w14:textId="1D364CB2" w:rsidR="007616A2" w:rsidRDefault="007616A2" w:rsidP="00291E88">
            <w:pPr>
              <w:spacing w:after="0" w:line="240" w:lineRule="auto"/>
            </w:pPr>
            <w:r>
              <w:rPr>
                <w:rFonts w:eastAsia="Times New Roman" w:cs="Arial"/>
                <w:color w:val="000000"/>
                <w:sz w:val="20"/>
                <w:szCs w:val="20"/>
                <w:lang w:eastAsia="pl-PL"/>
              </w:rPr>
              <w:t>Ustawa z dnia 17 lutego 2005 r. o informatyzacji działalności podmiotów realizujących zadania publiczne (</w:t>
            </w:r>
            <w:r w:rsidR="00436A93">
              <w:rPr>
                <w:rFonts w:eastAsia="Times New Roman" w:cs="Arial"/>
                <w:color w:val="000000"/>
                <w:sz w:val="20"/>
                <w:szCs w:val="20"/>
                <w:lang w:eastAsia="pl-PL"/>
              </w:rPr>
              <w:t xml:space="preserve">tekst jedn.: </w:t>
            </w:r>
            <w:r>
              <w:rPr>
                <w:rFonts w:eastAsia="Times New Roman" w:cs="Arial"/>
                <w:color w:val="000000"/>
                <w:sz w:val="20"/>
                <w:szCs w:val="20"/>
                <w:lang w:eastAsia="pl-PL"/>
              </w:rPr>
              <w:t xml:space="preserve">Dz. U. z 2014 r. poz. 1114 z </w:t>
            </w:r>
            <w:proofErr w:type="spellStart"/>
            <w:r>
              <w:rPr>
                <w:rFonts w:eastAsia="Times New Roman" w:cs="Arial"/>
                <w:color w:val="000000"/>
                <w:sz w:val="20"/>
                <w:szCs w:val="20"/>
                <w:lang w:eastAsia="pl-PL"/>
              </w:rPr>
              <w:t>późn</w:t>
            </w:r>
            <w:proofErr w:type="spellEnd"/>
            <w:r>
              <w:rPr>
                <w:rFonts w:eastAsia="Times New Roman" w:cs="Arial"/>
                <w:color w:val="000000"/>
                <w:sz w:val="20"/>
                <w:szCs w:val="20"/>
                <w:lang w:eastAsia="pl-PL"/>
              </w:rPr>
              <w:t>. zm.);</w:t>
            </w:r>
          </w:p>
        </w:tc>
      </w:tr>
    </w:tbl>
    <w:p w14:paraId="606C1144" w14:textId="77777777" w:rsidR="007616A2" w:rsidRDefault="007616A2" w:rsidP="007616A2"/>
    <w:p w14:paraId="70D91130" w14:textId="77777777" w:rsidR="001D380D" w:rsidRDefault="001D380D" w:rsidP="007616A2"/>
    <w:p w14:paraId="52755F03" w14:textId="77777777" w:rsidR="001D380D" w:rsidRDefault="001D380D" w:rsidP="007616A2"/>
    <w:p w14:paraId="7BCAEA9A" w14:textId="77777777" w:rsidR="001D380D" w:rsidRDefault="001D380D" w:rsidP="007616A2"/>
    <w:p w14:paraId="2CDF3E36" w14:textId="77777777" w:rsidR="007616A2" w:rsidRDefault="007616A2" w:rsidP="007616A2">
      <w:pPr>
        <w:pStyle w:val="Nagwek1"/>
      </w:pPr>
      <w:r>
        <w:lastRenderedPageBreak/>
        <w:t>Wymagana dokumentacja</w:t>
      </w:r>
    </w:p>
    <w:tbl>
      <w:tblPr>
        <w:tblW w:w="9056" w:type="dxa"/>
        <w:tblLayout w:type="fixed"/>
        <w:tblCellMar>
          <w:left w:w="10" w:type="dxa"/>
          <w:right w:w="10" w:type="dxa"/>
        </w:tblCellMar>
        <w:tblLook w:val="0000" w:firstRow="0" w:lastRow="0" w:firstColumn="0" w:lastColumn="0" w:noHBand="0" w:noVBand="0"/>
      </w:tblPr>
      <w:tblGrid>
        <w:gridCol w:w="489"/>
        <w:gridCol w:w="8567"/>
      </w:tblGrid>
      <w:tr w:rsidR="007616A2" w14:paraId="0B06CB5D" w14:textId="77777777" w:rsidTr="00291E88">
        <w:trPr>
          <w:trHeight w:val="300"/>
        </w:trPr>
        <w:tc>
          <w:tcPr>
            <w:tcW w:w="489"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0B6275A9" w14:textId="15674A6D" w:rsidR="007616A2" w:rsidRDefault="00770B8E" w:rsidP="00291E88">
            <w:pPr>
              <w:spacing w:after="0" w:line="240" w:lineRule="auto"/>
              <w:jc w:val="center"/>
            </w:pPr>
            <w:r>
              <w:rPr>
                <w:rFonts w:eastAsia="Times New Roman" w:cs="Arial"/>
                <w:color w:val="000000"/>
                <w:sz w:val="20"/>
                <w:szCs w:val="20"/>
                <w:lang w:eastAsia="pl-PL"/>
              </w:rPr>
              <w:t>Nr</w:t>
            </w:r>
          </w:p>
        </w:tc>
        <w:tc>
          <w:tcPr>
            <w:tcW w:w="8567"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5B489847" w14:textId="1F7AD461" w:rsidR="007616A2" w:rsidRDefault="00770B8E" w:rsidP="00770B8E">
            <w:pPr>
              <w:spacing w:after="0" w:line="240" w:lineRule="auto"/>
              <w:jc w:val="center"/>
            </w:pPr>
            <w:r>
              <w:rPr>
                <w:rFonts w:eastAsia="Times New Roman" w:cs="Arial"/>
                <w:color w:val="000000"/>
                <w:sz w:val="20"/>
                <w:szCs w:val="20"/>
                <w:lang w:eastAsia="pl-PL"/>
              </w:rPr>
              <w:t>Treść</w:t>
            </w:r>
            <w:r w:rsidR="007616A2">
              <w:rPr>
                <w:rFonts w:eastAsia="Times New Roman" w:cs="Arial"/>
                <w:color w:val="000000"/>
                <w:sz w:val="20"/>
                <w:szCs w:val="20"/>
                <w:lang w:eastAsia="pl-PL"/>
              </w:rPr>
              <w:t xml:space="preserve"> wymagania</w:t>
            </w:r>
          </w:p>
        </w:tc>
      </w:tr>
      <w:tr w:rsidR="001D380D" w14:paraId="00AF3E31" w14:textId="77777777" w:rsidTr="00291E88">
        <w:trPr>
          <w:trHeight w:val="30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AC43FC" w14:textId="7165AF3F" w:rsidR="001D380D" w:rsidRDefault="001D380D" w:rsidP="00291E88">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D-1</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B8FC2E" w14:textId="6500F58D" w:rsidR="001D380D" w:rsidRDefault="001D380D" w:rsidP="00770B8E">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Wykonawca zobowiązany jest do wykonania Planu Realizacji Przedsięwzięcia i przedstawienia go do akceptacji Zamawiającemu.</w:t>
            </w:r>
          </w:p>
        </w:tc>
      </w:tr>
      <w:tr w:rsidR="007616A2" w14:paraId="542E3291" w14:textId="77777777" w:rsidTr="00291E88">
        <w:trPr>
          <w:trHeight w:val="30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B47405" w14:textId="2A37D1FB"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2</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D3B75D" w14:textId="77777777" w:rsidR="007616A2" w:rsidRDefault="007616A2" w:rsidP="00770B8E">
            <w:pPr>
              <w:spacing w:after="0" w:line="240" w:lineRule="auto"/>
              <w:jc w:val="left"/>
            </w:pPr>
            <w:r>
              <w:rPr>
                <w:rFonts w:eastAsia="Times New Roman" w:cs="Arial"/>
                <w:color w:val="000000"/>
                <w:sz w:val="20"/>
                <w:szCs w:val="20"/>
                <w:lang w:eastAsia="pl-PL"/>
              </w:rPr>
              <w:t>Wykonawca zobowiązany jest do stworzenia analizy przedwdrożeniowej i przedstawienia jej do akceptacji Zamawiającemu.</w:t>
            </w:r>
          </w:p>
        </w:tc>
      </w:tr>
      <w:tr w:rsidR="007616A2" w14:paraId="15BA11DD" w14:textId="77777777" w:rsidTr="00291E88">
        <w:trPr>
          <w:trHeight w:val="30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56BEF8" w14:textId="3A7F6224"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3</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E8DEDA" w14:textId="77777777" w:rsidR="007616A2" w:rsidRDefault="007616A2" w:rsidP="00770B8E">
            <w:pPr>
              <w:spacing w:after="0" w:line="240" w:lineRule="auto"/>
              <w:jc w:val="left"/>
            </w:pPr>
            <w:r>
              <w:rPr>
                <w:rFonts w:eastAsia="Times New Roman" w:cs="Arial"/>
                <w:color w:val="000000"/>
                <w:sz w:val="20"/>
                <w:szCs w:val="20"/>
                <w:lang w:eastAsia="pl-PL"/>
              </w:rPr>
              <w:t>Wykonawca zobowiązany jest do stworzenia makiety Systemu i przedstawienia jej do akceptacji Zamawiającemu.</w:t>
            </w:r>
          </w:p>
        </w:tc>
      </w:tr>
      <w:tr w:rsidR="007616A2" w14:paraId="44B0D6A5" w14:textId="77777777" w:rsidTr="00291E88">
        <w:trPr>
          <w:trHeight w:val="57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4BF566" w14:textId="43E4D31C"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4</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1200AD" w14:textId="77777777" w:rsidR="007616A2" w:rsidRDefault="007616A2" w:rsidP="00770B8E">
            <w:pPr>
              <w:spacing w:after="0" w:line="240" w:lineRule="auto"/>
              <w:jc w:val="left"/>
            </w:pPr>
            <w:r>
              <w:rPr>
                <w:rFonts w:eastAsia="Times New Roman" w:cs="Arial"/>
                <w:color w:val="000000"/>
                <w:sz w:val="20"/>
                <w:szCs w:val="20"/>
                <w:lang w:eastAsia="pl-PL"/>
              </w:rPr>
              <w:t>Wykonawca wraz z przekazaniem Systemu do odbioru przekaże instrukcję użytkownika Systemu, zawierającą opis wszystkich funkcji użytkownika wraz ze zrzutami ekranów. Dokument podlega zatwierdzeniu przez Zamawiającego.</w:t>
            </w:r>
          </w:p>
        </w:tc>
      </w:tr>
      <w:tr w:rsidR="007616A2" w14:paraId="0A69583B" w14:textId="77777777" w:rsidTr="00291E88">
        <w:trPr>
          <w:trHeight w:val="57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276410" w14:textId="3C83BB07"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5</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3697C6" w14:textId="77777777" w:rsidR="007616A2" w:rsidRDefault="007616A2" w:rsidP="00770B8E">
            <w:pPr>
              <w:spacing w:after="0" w:line="240" w:lineRule="auto"/>
              <w:jc w:val="left"/>
            </w:pPr>
            <w:r>
              <w:rPr>
                <w:rFonts w:eastAsia="Times New Roman" w:cs="Arial"/>
                <w:color w:val="000000"/>
                <w:sz w:val="20"/>
                <w:szCs w:val="20"/>
                <w:lang w:eastAsia="pl-PL"/>
              </w:rPr>
              <w:t>Wykonawca wraz z przekazaniem Systemu do odbioru przekaże dokumentację powykonawczą Systemu, w szczególności dokumentację techniczną implementacji Systemu. Dokument podlega zatwierdzeniu przez Zamawiającego.</w:t>
            </w:r>
          </w:p>
        </w:tc>
      </w:tr>
      <w:tr w:rsidR="007616A2" w14:paraId="64395055" w14:textId="77777777" w:rsidTr="00291E88">
        <w:trPr>
          <w:trHeight w:val="84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6A85FC" w14:textId="24AADDED"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6</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A2D104" w14:textId="77777777" w:rsidR="007616A2" w:rsidRDefault="007616A2" w:rsidP="00770B8E">
            <w:pPr>
              <w:spacing w:after="0" w:line="240" w:lineRule="auto"/>
              <w:jc w:val="left"/>
            </w:pPr>
            <w:r>
              <w:rPr>
                <w:rFonts w:eastAsia="Times New Roman" w:cs="Arial"/>
                <w:color w:val="000000"/>
                <w:sz w:val="20"/>
                <w:szCs w:val="20"/>
                <w:lang w:eastAsia="pl-PL"/>
              </w:rPr>
              <w:t>Wykonawca wraz z przekazaniem Systemu do odbioru przekaże instrukcję administratora, opisującą procedury administracyjne (w szczególności instalację i konfigurację Systemu, uruchamianie i zatrzymywanie Systemu, czyszczenie logów, wykonywanie kopii zapasowych, archiwizację danych). Dokument podlega zatwierdzeniu przez Zamawiającego.</w:t>
            </w:r>
          </w:p>
        </w:tc>
      </w:tr>
      <w:tr w:rsidR="007616A2" w14:paraId="41D8F9E0" w14:textId="77777777" w:rsidTr="00291E88">
        <w:trPr>
          <w:trHeight w:val="570"/>
        </w:trPr>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CBAA78" w14:textId="4A109388" w:rsidR="007616A2" w:rsidRDefault="007616A2" w:rsidP="00291E88">
            <w:pPr>
              <w:spacing w:after="0" w:line="240" w:lineRule="auto"/>
              <w:jc w:val="center"/>
            </w:pPr>
            <w:r>
              <w:rPr>
                <w:rFonts w:eastAsia="Times New Roman" w:cs="Arial"/>
                <w:color w:val="000000"/>
                <w:sz w:val="20"/>
                <w:szCs w:val="20"/>
                <w:lang w:eastAsia="pl-PL"/>
              </w:rPr>
              <w:t>D-</w:t>
            </w:r>
            <w:r w:rsidR="001D380D">
              <w:rPr>
                <w:rFonts w:eastAsia="Times New Roman" w:cs="Arial"/>
                <w:color w:val="000000"/>
                <w:sz w:val="20"/>
                <w:szCs w:val="20"/>
                <w:lang w:eastAsia="pl-PL"/>
              </w:rPr>
              <w:t>7</w:t>
            </w:r>
          </w:p>
        </w:tc>
        <w:tc>
          <w:tcPr>
            <w:tcW w:w="8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576C0C" w14:textId="77777777" w:rsidR="007616A2" w:rsidRDefault="007616A2" w:rsidP="00770B8E">
            <w:pPr>
              <w:spacing w:after="0" w:line="240" w:lineRule="auto"/>
              <w:jc w:val="left"/>
            </w:pPr>
            <w:r>
              <w:rPr>
                <w:rFonts w:eastAsia="Times New Roman" w:cs="Arial"/>
                <w:color w:val="000000"/>
                <w:sz w:val="20"/>
                <w:szCs w:val="20"/>
                <w:lang w:eastAsia="pl-PL"/>
              </w:rPr>
              <w:t xml:space="preserve">Wykonawca wraz z przekazaniem Systemu do odbioru przekaże raport z wynikami testów systemowych z listą badanych problemów, wymagań i </w:t>
            </w:r>
            <w:proofErr w:type="spellStart"/>
            <w:r>
              <w:rPr>
                <w:rFonts w:eastAsia="Times New Roman" w:cs="Arial"/>
                <w:color w:val="000000"/>
                <w:sz w:val="20"/>
                <w:szCs w:val="20"/>
                <w:lang w:eastAsia="pl-PL"/>
              </w:rPr>
              <w:t>ryzyk</w:t>
            </w:r>
            <w:proofErr w:type="spellEnd"/>
            <w:r>
              <w:rPr>
                <w:rFonts w:eastAsia="Times New Roman" w:cs="Arial"/>
                <w:color w:val="000000"/>
                <w:sz w:val="20"/>
                <w:szCs w:val="20"/>
                <w:lang w:eastAsia="pl-PL"/>
              </w:rPr>
              <w:t>. Dokument podlega zatwierdzeniu przez Zamawiającego.</w:t>
            </w:r>
          </w:p>
        </w:tc>
      </w:tr>
    </w:tbl>
    <w:p w14:paraId="3BF6E768" w14:textId="77777777" w:rsidR="007616A2" w:rsidRDefault="007616A2" w:rsidP="007616A2"/>
    <w:p w14:paraId="0A18633E" w14:textId="77777777" w:rsidR="007616A2" w:rsidRDefault="007616A2" w:rsidP="007616A2">
      <w:pPr>
        <w:pStyle w:val="Nagwek1"/>
      </w:pPr>
      <w:r>
        <w:t>Wymagania dotyczące szkoleń</w:t>
      </w:r>
    </w:p>
    <w:tbl>
      <w:tblPr>
        <w:tblW w:w="9056" w:type="dxa"/>
        <w:tblLayout w:type="fixed"/>
        <w:tblCellMar>
          <w:left w:w="10" w:type="dxa"/>
          <w:right w:w="10" w:type="dxa"/>
        </w:tblCellMar>
        <w:tblLook w:val="0000" w:firstRow="0" w:lastRow="0" w:firstColumn="0" w:lastColumn="0" w:noHBand="0" w:noVBand="0"/>
      </w:tblPr>
      <w:tblGrid>
        <w:gridCol w:w="418"/>
        <w:gridCol w:w="8638"/>
      </w:tblGrid>
      <w:tr w:rsidR="007616A2" w14:paraId="2FC84006" w14:textId="77777777" w:rsidTr="00291E88">
        <w:trPr>
          <w:trHeight w:val="300"/>
        </w:trPr>
        <w:tc>
          <w:tcPr>
            <w:tcW w:w="418"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64A3E88F" w14:textId="5492CCFF" w:rsidR="007616A2" w:rsidRDefault="00770B8E" w:rsidP="00291E88">
            <w:pPr>
              <w:spacing w:after="0" w:line="240" w:lineRule="auto"/>
              <w:jc w:val="center"/>
            </w:pPr>
            <w:r>
              <w:rPr>
                <w:rFonts w:eastAsia="Times New Roman" w:cs="Arial"/>
                <w:color w:val="000000"/>
                <w:sz w:val="20"/>
                <w:szCs w:val="20"/>
                <w:lang w:eastAsia="pl-PL"/>
              </w:rPr>
              <w:t>Nr</w:t>
            </w:r>
          </w:p>
        </w:tc>
        <w:tc>
          <w:tcPr>
            <w:tcW w:w="8638" w:type="dxa"/>
            <w:tcBorders>
              <w:top w:val="single" w:sz="4" w:space="0" w:color="000000"/>
              <w:left w:val="single" w:sz="4" w:space="0" w:color="000000"/>
              <w:bottom w:val="single" w:sz="4" w:space="0" w:color="000000"/>
              <w:right w:val="single" w:sz="4" w:space="0" w:color="000000"/>
            </w:tcBorders>
            <w:shd w:val="clear" w:color="auto" w:fill="C6E0B4"/>
            <w:tcMar>
              <w:top w:w="15" w:type="dxa"/>
              <w:left w:w="15" w:type="dxa"/>
              <w:bottom w:w="15" w:type="dxa"/>
              <w:right w:w="15" w:type="dxa"/>
            </w:tcMar>
            <w:vAlign w:val="center"/>
          </w:tcPr>
          <w:p w14:paraId="7F1DA823" w14:textId="09C9C849" w:rsidR="007616A2" w:rsidRDefault="00770B8E" w:rsidP="00770B8E">
            <w:pPr>
              <w:spacing w:after="0" w:line="240" w:lineRule="auto"/>
              <w:jc w:val="center"/>
            </w:pPr>
            <w:r>
              <w:rPr>
                <w:rFonts w:eastAsia="Times New Roman" w:cs="Arial"/>
                <w:color w:val="000000"/>
                <w:sz w:val="20"/>
                <w:szCs w:val="20"/>
                <w:lang w:eastAsia="pl-PL"/>
              </w:rPr>
              <w:t>Treść</w:t>
            </w:r>
            <w:r w:rsidR="007616A2">
              <w:rPr>
                <w:rFonts w:eastAsia="Times New Roman" w:cs="Arial"/>
                <w:color w:val="000000"/>
                <w:sz w:val="20"/>
                <w:szCs w:val="20"/>
                <w:lang w:eastAsia="pl-PL"/>
              </w:rPr>
              <w:t xml:space="preserve"> wymagania</w:t>
            </w:r>
          </w:p>
        </w:tc>
      </w:tr>
      <w:tr w:rsidR="007616A2" w14:paraId="7308CD6C" w14:textId="77777777" w:rsidTr="00291E88">
        <w:trPr>
          <w:trHeight w:val="840"/>
        </w:trPr>
        <w:tc>
          <w:tcPr>
            <w:tcW w:w="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4D0304" w14:textId="77777777" w:rsidR="007616A2" w:rsidRDefault="007616A2" w:rsidP="00291E88">
            <w:pPr>
              <w:spacing w:after="0" w:line="240" w:lineRule="auto"/>
              <w:jc w:val="center"/>
            </w:pPr>
            <w:r>
              <w:rPr>
                <w:rFonts w:eastAsia="Times New Roman" w:cs="Arial"/>
                <w:color w:val="000000"/>
                <w:sz w:val="20"/>
                <w:szCs w:val="20"/>
                <w:lang w:eastAsia="pl-PL"/>
              </w:rPr>
              <w:t>S-1</w:t>
            </w:r>
          </w:p>
        </w:tc>
        <w:tc>
          <w:tcPr>
            <w:tcW w:w="86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798C51" w14:textId="78F8985A" w:rsidR="007616A2" w:rsidRDefault="007616A2" w:rsidP="00770B8E">
            <w:pPr>
              <w:spacing w:after="0" w:line="240" w:lineRule="auto"/>
              <w:jc w:val="left"/>
            </w:pPr>
            <w:r>
              <w:rPr>
                <w:rFonts w:eastAsia="Times New Roman" w:cs="Arial"/>
                <w:color w:val="000000"/>
                <w:sz w:val="20"/>
                <w:szCs w:val="20"/>
                <w:lang w:eastAsia="pl-PL"/>
              </w:rPr>
              <w:t xml:space="preserve">Wykonawca przeprowadzi szkolenia dla </w:t>
            </w:r>
            <w:r w:rsidR="00DD0496">
              <w:rPr>
                <w:rFonts w:eastAsia="Times New Roman" w:cs="Arial"/>
                <w:color w:val="000000"/>
                <w:sz w:val="20"/>
                <w:szCs w:val="20"/>
                <w:lang w:eastAsia="pl-PL"/>
              </w:rPr>
              <w:t>U</w:t>
            </w:r>
            <w:r>
              <w:rPr>
                <w:rFonts w:eastAsia="Times New Roman" w:cs="Arial"/>
                <w:color w:val="000000"/>
                <w:sz w:val="20"/>
                <w:szCs w:val="20"/>
                <w:lang w:eastAsia="pl-PL"/>
              </w:rPr>
              <w:t>żytkowników Systemu w formie praktycznych warsztatów przy komputerach w siedzibie Zamawiającego w wymiarze co najmniej 16 godzin. Przed rozpoczęciem szkoleń Zamawiający we współpracy z Wykonawcą opracuje harmonogram szkoleń.</w:t>
            </w:r>
          </w:p>
        </w:tc>
      </w:tr>
      <w:tr w:rsidR="007616A2" w14:paraId="390919E4" w14:textId="77777777" w:rsidTr="00291E88">
        <w:trPr>
          <w:trHeight w:val="840"/>
        </w:trPr>
        <w:tc>
          <w:tcPr>
            <w:tcW w:w="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BDABCF" w14:textId="77777777" w:rsidR="007616A2" w:rsidRDefault="007616A2" w:rsidP="00291E88">
            <w:pPr>
              <w:spacing w:after="0" w:line="240" w:lineRule="auto"/>
              <w:jc w:val="center"/>
            </w:pPr>
            <w:r>
              <w:rPr>
                <w:rFonts w:eastAsia="Times New Roman" w:cs="Arial"/>
                <w:color w:val="000000"/>
                <w:sz w:val="20"/>
                <w:szCs w:val="20"/>
                <w:lang w:eastAsia="pl-PL"/>
              </w:rPr>
              <w:t>S-2</w:t>
            </w:r>
          </w:p>
        </w:tc>
        <w:tc>
          <w:tcPr>
            <w:tcW w:w="86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74FC8B" w14:textId="73F9ADA0" w:rsidR="007616A2" w:rsidRDefault="007616A2" w:rsidP="00770B8E">
            <w:pPr>
              <w:spacing w:after="0" w:line="240" w:lineRule="auto"/>
              <w:jc w:val="left"/>
            </w:pPr>
            <w:r>
              <w:rPr>
                <w:rFonts w:eastAsia="Times New Roman" w:cs="Arial"/>
                <w:color w:val="000000"/>
                <w:sz w:val="20"/>
                <w:szCs w:val="20"/>
                <w:lang w:eastAsia="pl-PL"/>
              </w:rPr>
              <w:t xml:space="preserve">Wykonawca przeprowadzi szkolenia dla </w:t>
            </w:r>
            <w:r w:rsidR="00DD0496">
              <w:rPr>
                <w:rFonts w:eastAsia="Times New Roman" w:cs="Arial"/>
                <w:color w:val="000000"/>
                <w:sz w:val="20"/>
                <w:szCs w:val="20"/>
                <w:lang w:eastAsia="pl-PL"/>
              </w:rPr>
              <w:t>A</w:t>
            </w:r>
            <w:r>
              <w:rPr>
                <w:rFonts w:eastAsia="Times New Roman" w:cs="Arial"/>
                <w:color w:val="000000"/>
                <w:sz w:val="20"/>
                <w:szCs w:val="20"/>
                <w:lang w:eastAsia="pl-PL"/>
              </w:rPr>
              <w:t>dministratorów Systemu w formie praktycznych warsztatów przy komputerach w siedzibie Zamawiającego w wymiarze co najmniej 16 godzin. Przed rozpoczęciem szkoleń Zamawiający we współpracy z Wykonawcą opracuje harmonogram szkoleń.</w:t>
            </w:r>
          </w:p>
        </w:tc>
      </w:tr>
      <w:tr w:rsidR="007616A2" w14:paraId="31BCE77C" w14:textId="77777777" w:rsidTr="00291E88">
        <w:trPr>
          <w:trHeight w:val="570"/>
        </w:trPr>
        <w:tc>
          <w:tcPr>
            <w:tcW w:w="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331EEA" w14:textId="77777777" w:rsidR="007616A2" w:rsidRDefault="007616A2" w:rsidP="00291E88">
            <w:pPr>
              <w:spacing w:after="0" w:line="240" w:lineRule="auto"/>
              <w:jc w:val="center"/>
            </w:pPr>
            <w:r>
              <w:rPr>
                <w:rFonts w:eastAsia="Times New Roman" w:cs="Arial"/>
                <w:color w:val="000000"/>
                <w:sz w:val="20"/>
                <w:szCs w:val="20"/>
                <w:lang w:eastAsia="pl-PL"/>
              </w:rPr>
              <w:t>S-3</w:t>
            </w:r>
          </w:p>
        </w:tc>
        <w:tc>
          <w:tcPr>
            <w:tcW w:w="86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35BDBE" w14:textId="77777777" w:rsidR="007616A2" w:rsidRDefault="007616A2" w:rsidP="00770B8E">
            <w:pPr>
              <w:spacing w:after="0" w:line="240" w:lineRule="auto"/>
              <w:jc w:val="left"/>
            </w:pPr>
            <w:r>
              <w:rPr>
                <w:rFonts w:eastAsia="Times New Roman" w:cs="Arial"/>
                <w:color w:val="000000"/>
                <w:sz w:val="20"/>
                <w:szCs w:val="20"/>
                <w:lang w:eastAsia="pl-PL"/>
              </w:rPr>
              <w:t>Na co najmniej 2 tygodnie przed rozpoczęciem szkoleń Wykonawca opracuje i przekaże Zamawiającemu materiały szkoleniowe. Materiały szkoleniowe będą podlegały zatwierdzeniu przez Zamawiającego.</w:t>
            </w:r>
          </w:p>
        </w:tc>
      </w:tr>
      <w:tr w:rsidR="007616A2" w14:paraId="65B497C3" w14:textId="77777777" w:rsidTr="00291E88">
        <w:trPr>
          <w:trHeight w:val="300"/>
        </w:trPr>
        <w:tc>
          <w:tcPr>
            <w:tcW w:w="4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094222" w14:textId="77777777" w:rsidR="007616A2" w:rsidRDefault="007616A2" w:rsidP="00291E88">
            <w:pPr>
              <w:spacing w:after="0" w:line="240" w:lineRule="auto"/>
              <w:jc w:val="center"/>
            </w:pPr>
            <w:r>
              <w:rPr>
                <w:rFonts w:eastAsia="Times New Roman" w:cs="Arial"/>
                <w:color w:val="000000"/>
                <w:sz w:val="20"/>
                <w:szCs w:val="20"/>
                <w:lang w:eastAsia="pl-PL"/>
              </w:rPr>
              <w:t>S-4</w:t>
            </w:r>
          </w:p>
        </w:tc>
        <w:tc>
          <w:tcPr>
            <w:tcW w:w="86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3AF421" w14:textId="77777777" w:rsidR="007616A2" w:rsidRDefault="007616A2" w:rsidP="00770B8E">
            <w:pPr>
              <w:spacing w:after="0" w:line="240" w:lineRule="auto"/>
              <w:jc w:val="left"/>
            </w:pPr>
            <w:r>
              <w:rPr>
                <w:rFonts w:eastAsia="Times New Roman" w:cs="Arial"/>
                <w:color w:val="000000"/>
                <w:sz w:val="20"/>
                <w:szCs w:val="20"/>
                <w:lang w:eastAsia="pl-PL"/>
              </w:rPr>
              <w:t>Wykonawca zapewni środowisko szkoleniowe: instalację Systemu skonfigurowaną na potrzeby szkoleń.</w:t>
            </w:r>
          </w:p>
        </w:tc>
      </w:tr>
    </w:tbl>
    <w:p w14:paraId="1B733955" w14:textId="77777777" w:rsidR="007616A2" w:rsidRDefault="007616A2" w:rsidP="00E05A5A"/>
    <w:p w14:paraId="2DD70F50" w14:textId="77777777" w:rsidR="00E01088" w:rsidRDefault="00E01088" w:rsidP="00E01088">
      <w:pPr>
        <w:pStyle w:val="Nagwek1"/>
      </w:pPr>
      <w:r>
        <w:t>Omówienie poszczególnych pól ze wzoru Rejestru licencji maszynistów</w:t>
      </w:r>
    </w:p>
    <w:p w14:paraId="57D2F031" w14:textId="77777777" w:rsidR="00E01088" w:rsidRPr="00E01088" w:rsidRDefault="00E01088" w:rsidP="00E01088"/>
    <w:p w14:paraId="2E7333B9" w14:textId="77777777" w:rsidR="00E01088" w:rsidRPr="00E01088" w:rsidRDefault="00E01088" w:rsidP="00E01088">
      <w:pPr>
        <w:jc w:val="left"/>
        <w:rPr>
          <w:b/>
        </w:rPr>
      </w:pPr>
      <w:r w:rsidRPr="00E01088">
        <w:rPr>
          <w:b/>
        </w:rPr>
        <w:t>Część 1: Bieżący status licencji maszynisty</w:t>
      </w:r>
    </w:p>
    <w:p w14:paraId="14941AE0" w14:textId="77777777" w:rsidR="00E01088" w:rsidRDefault="00E01088" w:rsidP="00E01088">
      <w:pPr>
        <w:jc w:val="left"/>
      </w:pPr>
      <w:r>
        <w:t>1. Numer licencji maszynisty</w:t>
      </w:r>
    </w:p>
    <w:p w14:paraId="10D7AE9D" w14:textId="77777777" w:rsidR="00E01088" w:rsidRDefault="00E01088" w:rsidP="00E01088">
      <w:pPr>
        <w:jc w:val="left"/>
      </w:pPr>
      <w:r>
        <w:t>1.1. Numer licencji maszynisty -system musi sam nadawać nr EIN, uwzględniając numery nadane w poprzednim systemie.</w:t>
      </w:r>
    </w:p>
    <w:p w14:paraId="3D526918" w14:textId="77777777" w:rsidR="00E01088" w:rsidRDefault="00E01088" w:rsidP="00E01088">
      <w:pPr>
        <w:jc w:val="left"/>
      </w:pPr>
      <w:r>
        <w:t>2. Bieżący status licencji maszynisty</w:t>
      </w:r>
    </w:p>
    <w:p w14:paraId="1D969011" w14:textId="4C86D9EC" w:rsidR="00E01088" w:rsidRDefault="00E01088" w:rsidP="00E01088">
      <w:pPr>
        <w:jc w:val="left"/>
      </w:pPr>
      <w:r>
        <w:t xml:space="preserve">2.1. Potwierdzenie bieżącego statusu licencji - lista rozwijalna statusu licencji. Automatycznie licencja maszynisty powinna otrzymywać status „ważna”. </w:t>
      </w:r>
      <w:r w:rsidR="002A2F9F">
        <w:t>Użytkownik</w:t>
      </w:r>
      <w:r>
        <w:t xml:space="preserve"> powinien mieć możliwość zmiany statusu na „zawieszona” lub „cofnięta”.</w:t>
      </w:r>
    </w:p>
    <w:p w14:paraId="3421A78E" w14:textId="6C6303E1" w:rsidR="00E01088" w:rsidRDefault="00E01088" w:rsidP="00E01088">
      <w:pPr>
        <w:jc w:val="left"/>
      </w:pPr>
      <w:r>
        <w:t xml:space="preserve">2.2. Powód zawieszenia lub cofnięcia licencji – informacja w formie tekstowej wpisywana przez </w:t>
      </w:r>
      <w:r w:rsidR="002A2F9F">
        <w:t>Użytkownik</w:t>
      </w:r>
      <w:r w:rsidR="00A65669">
        <w:t>a</w:t>
      </w:r>
      <w:r>
        <w:t>, lub wybór z listy rozwijalnej komentarzy standardowych (np. wyrok skazujący, trwała utrata zdrowia).</w:t>
      </w:r>
    </w:p>
    <w:p w14:paraId="0A25C217" w14:textId="77777777" w:rsidR="00E01088" w:rsidRPr="00E01088" w:rsidRDefault="00E01088" w:rsidP="00E01088">
      <w:pPr>
        <w:jc w:val="left"/>
        <w:rPr>
          <w:b/>
        </w:rPr>
      </w:pPr>
      <w:r w:rsidRPr="00E01088">
        <w:rPr>
          <w:b/>
        </w:rPr>
        <w:t>Część 2: Informacje dotyczące posiadacza wydanej licencji maszynisty</w:t>
      </w:r>
    </w:p>
    <w:p w14:paraId="6593951D" w14:textId="77777777" w:rsidR="00E01088" w:rsidRDefault="00E01088" w:rsidP="00E01088">
      <w:pPr>
        <w:jc w:val="left"/>
      </w:pPr>
      <w:r>
        <w:t>3. Nazwisko/nazwiska posiadacza</w:t>
      </w:r>
    </w:p>
    <w:p w14:paraId="69CC728B" w14:textId="77777777" w:rsidR="00E01088" w:rsidRDefault="00E01088" w:rsidP="00E01088">
      <w:pPr>
        <w:jc w:val="left"/>
      </w:pPr>
      <w:r>
        <w:t xml:space="preserve">3.1. Nazwisko/nazwiska znajdujące się w dowodzie osobistym, paszporcie lub innym uznanym dokumencie potwierdzającym </w:t>
      </w:r>
      <w:r>
        <w:lastRenderedPageBreak/>
        <w:t>tożsamość - informacja przekopiowywana automatycznie z formularza wniosku o wydanie licencji maszynisty, z pola 2.16</w:t>
      </w:r>
    </w:p>
    <w:p w14:paraId="635325BF" w14:textId="77777777" w:rsidR="00E01088" w:rsidRDefault="00E01088" w:rsidP="00E01088">
      <w:pPr>
        <w:jc w:val="left"/>
      </w:pPr>
      <w:r>
        <w:t>4. Imię/imiona posiadacza</w:t>
      </w:r>
    </w:p>
    <w:p w14:paraId="07DBF5C5" w14:textId="77777777" w:rsidR="00E01088" w:rsidRDefault="00E01088" w:rsidP="00E01088">
      <w:pPr>
        <w:jc w:val="left"/>
      </w:pPr>
      <w:r>
        <w:t>4.1. Imię/imiona znajdujące się w dowodzie osobistym, paszporcie lub innym dokumencie potwierdzającym tożsamość - informacja przekopiowywana automatycznie z formularza wniosku o wydanie licencji maszynisty, z pola 2.17</w:t>
      </w:r>
    </w:p>
    <w:p w14:paraId="1C7030D4" w14:textId="77777777" w:rsidR="00E01088" w:rsidRDefault="00E01088" w:rsidP="00E01088">
      <w:pPr>
        <w:jc w:val="left"/>
      </w:pPr>
      <w:r>
        <w:t>5. Data urodzenia posiadacza</w:t>
      </w:r>
    </w:p>
    <w:p w14:paraId="170DF994" w14:textId="77777777" w:rsidR="00E01088" w:rsidRDefault="00E01088" w:rsidP="00E01088">
      <w:pPr>
        <w:jc w:val="left"/>
      </w:pPr>
      <w:r>
        <w:t>5.1. Data urodzenia posiadacza - informacja przekopiowywana automatycznie z formularza wniosku o wydanie licencji maszynisty, z pola 2.19</w:t>
      </w:r>
    </w:p>
    <w:p w14:paraId="0E2C5DF6" w14:textId="77777777" w:rsidR="00E01088" w:rsidRDefault="00E01088" w:rsidP="00E01088">
      <w:pPr>
        <w:jc w:val="left"/>
      </w:pPr>
      <w:r>
        <w:t>6. Miejsce urodzenia posiadacza</w:t>
      </w:r>
    </w:p>
    <w:p w14:paraId="571D6CE0" w14:textId="77777777" w:rsidR="00E01088" w:rsidRDefault="00E01088" w:rsidP="00E01088">
      <w:pPr>
        <w:jc w:val="left"/>
      </w:pPr>
      <w:r>
        <w:t>6.1. Miejsce urodzenia posiadacza - informacja przekopiowywana automatycznie z formularza wniosku o wydanie licencji maszynisty, z pola 2.20</w:t>
      </w:r>
    </w:p>
    <w:p w14:paraId="1EE6A44B" w14:textId="77777777" w:rsidR="00E01088" w:rsidRDefault="00E01088" w:rsidP="00E01088">
      <w:pPr>
        <w:jc w:val="left"/>
      </w:pPr>
      <w:r>
        <w:t>6.2. Obywatelstwo - informacja przekopiowywana automatycznie z formularza wniosku o wydanie licencji maszynisty, z pola 2.20</w:t>
      </w:r>
    </w:p>
    <w:p w14:paraId="11399FB3" w14:textId="77777777" w:rsidR="00E01088" w:rsidRDefault="00E01088" w:rsidP="00E01088">
      <w:pPr>
        <w:jc w:val="left"/>
      </w:pPr>
      <w:r>
        <w:t>7. Data wydania licencji maszynisty</w:t>
      </w:r>
    </w:p>
    <w:p w14:paraId="6AB05052" w14:textId="77777777" w:rsidR="00E01088" w:rsidRDefault="00E01088" w:rsidP="00E01088">
      <w:pPr>
        <w:jc w:val="left"/>
      </w:pPr>
      <w:r>
        <w:t>7.1. Data wydania aktualnej licencji maszynisty – system nadaje automatycznie w chwili nadania wnioskowi o wydanie licencji maszynisty statutu rozpatrzony pozytywnie</w:t>
      </w:r>
    </w:p>
    <w:p w14:paraId="09063FC5" w14:textId="77777777" w:rsidR="00E01088" w:rsidRDefault="00E01088" w:rsidP="00E01088">
      <w:pPr>
        <w:jc w:val="left"/>
      </w:pPr>
      <w:r>
        <w:t>8. Data utraty ważności licencji maszynisty</w:t>
      </w:r>
    </w:p>
    <w:p w14:paraId="4FC92435" w14:textId="77777777" w:rsidR="00E01088" w:rsidRDefault="00E01088" w:rsidP="00E01088">
      <w:pPr>
        <w:jc w:val="left"/>
      </w:pPr>
      <w:r>
        <w:t>8.1. Data przewidywanej utraty ważności licencji maszynisty - system nadaje automatycznie, data upływu 10 lat od daty wydania licencji maszynisty</w:t>
      </w:r>
    </w:p>
    <w:p w14:paraId="727EF592" w14:textId="77777777" w:rsidR="00E01088" w:rsidRDefault="00E01088" w:rsidP="00E01088">
      <w:pPr>
        <w:jc w:val="left"/>
      </w:pPr>
      <w:r>
        <w:t>9. Nazwa organu wydającego licencje maszynisty</w:t>
      </w:r>
    </w:p>
    <w:p w14:paraId="0B9FC699" w14:textId="77777777" w:rsidR="00E01088" w:rsidRDefault="00E01088" w:rsidP="00E01088">
      <w:pPr>
        <w:jc w:val="left"/>
      </w:pPr>
      <w:r>
        <w:t>9.1. Nazwa organu wydającego licencje maszynisty - na stałe wpisany tekst Prezes Urzędu Transportu Kolejowego</w:t>
      </w:r>
    </w:p>
    <w:p w14:paraId="0B928612" w14:textId="77777777" w:rsidR="00E01088" w:rsidRDefault="00E01088" w:rsidP="00E01088">
      <w:pPr>
        <w:jc w:val="left"/>
      </w:pPr>
      <w:r>
        <w:t>10. Numer referencyjny nadany maszyniście przez przewoźnika kolejowego albo zarządcę Infrastruktury</w:t>
      </w:r>
    </w:p>
    <w:p w14:paraId="0F2E13A5" w14:textId="77777777" w:rsidR="00E01088" w:rsidRDefault="00E01088" w:rsidP="00E01088">
      <w:pPr>
        <w:jc w:val="left"/>
      </w:pPr>
      <w:r>
        <w:t>10.1. Numer referencyjny nadany maszyniście przez przewoźnika kolejowego albo zarządcę infrastruktury - informacja przekopiowywana automatycznie z formularza wniosku o wydanie licencji maszynisty, z pola 2.21</w:t>
      </w:r>
    </w:p>
    <w:p w14:paraId="75B44FC5" w14:textId="77777777" w:rsidR="00E01088" w:rsidRDefault="00E01088" w:rsidP="00E01088">
      <w:pPr>
        <w:jc w:val="left"/>
      </w:pPr>
      <w:r>
        <w:t>11. Zdjęcie posiadacza</w:t>
      </w:r>
    </w:p>
    <w:p w14:paraId="21652690" w14:textId="77777777" w:rsidR="00E01088" w:rsidRDefault="00E01088" w:rsidP="00E01088">
      <w:pPr>
        <w:jc w:val="left"/>
      </w:pPr>
      <w:r>
        <w:t>11.1. Zdjęcie posiadacza – zdjęcie przekopiowywane automatycznie z formularza wniosku o wydanie licencji maszynisty, z pola 2.24</w:t>
      </w:r>
    </w:p>
    <w:p w14:paraId="40852EAA" w14:textId="77777777" w:rsidR="00E01088" w:rsidRDefault="00E01088" w:rsidP="00E01088">
      <w:pPr>
        <w:jc w:val="left"/>
      </w:pPr>
      <w:r>
        <w:t>12. Podpis posiadacza</w:t>
      </w:r>
    </w:p>
    <w:p w14:paraId="505C0D1E" w14:textId="77777777" w:rsidR="00E01088" w:rsidRDefault="00E01088" w:rsidP="00E01088">
      <w:pPr>
        <w:jc w:val="left"/>
      </w:pPr>
      <w:r>
        <w:t>12.1. Podpis posiadacza - grafika przekopiowywana automatycznie z formularza wniosku o wydanie licencji maszynisty, z pola 2.29</w:t>
      </w:r>
    </w:p>
    <w:p w14:paraId="76701E2C" w14:textId="77777777" w:rsidR="00E01088" w:rsidRDefault="00E01088" w:rsidP="00E01088">
      <w:pPr>
        <w:jc w:val="left"/>
      </w:pPr>
      <w:r>
        <w:t>13. Stałe miejsce zamieszkania lub adres pocztowy posiadacza</w:t>
      </w:r>
    </w:p>
    <w:p w14:paraId="46427BDD" w14:textId="77777777" w:rsidR="00E01088" w:rsidRDefault="00E01088" w:rsidP="00E01088">
      <w:pPr>
        <w:jc w:val="left"/>
      </w:pPr>
      <w:r>
        <w:t>13.1. Ulica i numer domu - informacja przekopiowywana automatycznie z formularza wniosku o wydanie licencji maszynisty, z pola 2.23</w:t>
      </w:r>
    </w:p>
    <w:p w14:paraId="7F96AD1D" w14:textId="77777777" w:rsidR="00E01088" w:rsidRDefault="00E01088" w:rsidP="00E01088">
      <w:pPr>
        <w:jc w:val="left"/>
      </w:pPr>
      <w:r>
        <w:t>13.2. Miejscowość- informacja przekopiowywana automatycznie z formularza wniosku o wydanie licencji maszynisty, z pola 2.23</w:t>
      </w:r>
    </w:p>
    <w:p w14:paraId="527C3DF3" w14:textId="77777777" w:rsidR="00E01088" w:rsidRDefault="00E01088" w:rsidP="00E01088">
      <w:pPr>
        <w:jc w:val="left"/>
      </w:pPr>
      <w:r>
        <w:t>13.3. Państwo - informacja przekopiowywana automatycznie z formularza wniosku o wydanie licencji maszynisty, z pola 2.23</w:t>
      </w:r>
    </w:p>
    <w:p w14:paraId="03617C68" w14:textId="77777777" w:rsidR="00E01088" w:rsidRDefault="00E01088" w:rsidP="00E01088">
      <w:pPr>
        <w:jc w:val="left"/>
      </w:pPr>
      <w:r>
        <w:t>13.4. Kod pocztowy - informacja przekopiowywana automatycznie z formularza wniosku o wydanie licencji maszynisty, z pola 2.23</w:t>
      </w:r>
    </w:p>
    <w:p w14:paraId="4DEE4F30" w14:textId="77777777" w:rsidR="00E01088" w:rsidRDefault="00E01088" w:rsidP="00E01088">
      <w:pPr>
        <w:jc w:val="left"/>
      </w:pPr>
      <w:r>
        <w:t>13.5. Numer telefonu - informacja przekopiowywana automatycznie z formularza wniosku o wydanie licencji maszynisty, z pola 2.23</w:t>
      </w:r>
    </w:p>
    <w:p w14:paraId="4A60C120" w14:textId="77777777" w:rsidR="00E01088" w:rsidRDefault="00E01088" w:rsidP="00E01088">
      <w:pPr>
        <w:jc w:val="left"/>
      </w:pPr>
      <w:r>
        <w:t>13.6. Adres poczty elektronicznej - informacja przekopiowywana automatycznie z formularza wniosku o wydanie licencji maszynisty, z pola 2.23</w:t>
      </w:r>
    </w:p>
    <w:p w14:paraId="7CDDB68C" w14:textId="77777777" w:rsidR="00E01088" w:rsidRDefault="00E01088" w:rsidP="00E01088">
      <w:pPr>
        <w:jc w:val="left"/>
      </w:pPr>
      <w:r>
        <w:t>14. Informacje dodatkowe</w:t>
      </w:r>
    </w:p>
    <w:p w14:paraId="60B11577" w14:textId="77777777" w:rsidR="00E01088" w:rsidRDefault="00E01088" w:rsidP="00E01088">
      <w:pPr>
        <w:jc w:val="left"/>
      </w:pPr>
      <w:r>
        <w:t>14.1. Rubryka 9.a.1 w dokumencie licencji maszynisty - język ojczysty/języki ojczyste maszynisty - informacja przekopiowywana automatycznie z formularza wniosku o wydanie licencji maszynisty, z pola 2.20</w:t>
      </w:r>
    </w:p>
    <w:p w14:paraId="049152C5" w14:textId="77777777" w:rsidR="00E01088" w:rsidRDefault="00E01088" w:rsidP="00E01088">
      <w:pPr>
        <w:jc w:val="left"/>
      </w:pPr>
      <w:r>
        <w:lastRenderedPageBreak/>
        <w:t>15. Ograniczenia zdrowotne</w:t>
      </w:r>
    </w:p>
    <w:p w14:paraId="56210F8E" w14:textId="77777777" w:rsidR="00E01088" w:rsidRDefault="00E01088" w:rsidP="00E01088">
      <w:pPr>
        <w:jc w:val="left"/>
      </w:pPr>
      <w:r>
        <w:t>15.1. Informacje określone przez właściwy organ zgodnie z załącznikiem II do dyrektywy 2007/59/WE</w:t>
      </w:r>
    </w:p>
    <w:p w14:paraId="4D5E9912" w14:textId="77777777" w:rsidR="00E01088" w:rsidRDefault="00E01088" w:rsidP="00E01088">
      <w:pPr>
        <w:jc w:val="left"/>
      </w:pPr>
      <w:r>
        <w:t>15.2. Obowiązkowe korzystanie z okularów/soczewek kontaktowych - informacja przekopiowywana automatycznie z formularza dla załącznika odnoszącego się do warunków zdrowotnych (orzeczenie lekarskie, zaświadczenie lekarskie)</w:t>
      </w:r>
    </w:p>
    <w:p w14:paraId="41232340" w14:textId="77777777" w:rsidR="00E01088" w:rsidRPr="00E01088" w:rsidRDefault="00E01088" w:rsidP="00E01088">
      <w:pPr>
        <w:jc w:val="left"/>
        <w:rPr>
          <w:b/>
        </w:rPr>
      </w:pPr>
      <w:r w:rsidRPr="00E01088">
        <w:rPr>
          <w:b/>
        </w:rPr>
        <w:t>Część 3: Informacje dotyczące zmian statusu licencji maszynisty</w:t>
      </w:r>
    </w:p>
    <w:p w14:paraId="7C0C34AC" w14:textId="77777777" w:rsidR="00E01088" w:rsidRDefault="00E01088" w:rsidP="00E01088">
      <w:pPr>
        <w:jc w:val="left"/>
      </w:pPr>
      <w:r>
        <w:t>16. Data wydania pierwszej licencji maszynisty</w:t>
      </w:r>
    </w:p>
    <w:p w14:paraId="7B4DB64C" w14:textId="2120FC45" w:rsidR="00E01088" w:rsidRDefault="00E01088" w:rsidP="00E01088">
      <w:pPr>
        <w:jc w:val="left"/>
      </w:pPr>
      <w:r>
        <w:t xml:space="preserve">16.1. Data - informacja przekopiowywana automatycznie z formularza wniosku o wydanie po raz </w:t>
      </w:r>
      <w:r w:rsidR="005D3419">
        <w:t>pierwszy licencji maszynisty, z </w:t>
      </w:r>
      <w:r>
        <w:t>pola 2.28 i nie ulega zmianie.</w:t>
      </w:r>
    </w:p>
    <w:p w14:paraId="6F577FB6" w14:textId="77777777" w:rsidR="00E01088" w:rsidRDefault="00E01088" w:rsidP="00E01088">
      <w:pPr>
        <w:jc w:val="left"/>
      </w:pPr>
      <w:r>
        <w:t>17. Data utraty ważności licencji maszynisty</w:t>
      </w:r>
    </w:p>
    <w:p w14:paraId="0ACB5DEF" w14:textId="2D98C414" w:rsidR="00E01088" w:rsidRDefault="00E01088" w:rsidP="00E01088">
      <w:pPr>
        <w:jc w:val="left"/>
      </w:pPr>
      <w:r>
        <w:t xml:space="preserve">17.1. Data utraty ważności licencji maszynisty i przewidywanego przedłużenia jej ważności – prawdopodobnie data faktycznej utraty ważności, informacja wpisywana przez </w:t>
      </w:r>
      <w:r w:rsidR="007A6F00">
        <w:t>Użytkowników</w:t>
      </w:r>
      <w:r>
        <w:t>, walidacja formatu daty (RRRR-MM-DD)</w:t>
      </w:r>
    </w:p>
    <w:p w14:paraId="36DF5432" w14:textId="77777777" w:rsidR="00E01088" w:rsidRDefault="00E01088" w:rsidP="00E01088">
      <w:pPr>
        <w:jc w:val="left"/>
      </w:pPr>
      <w:r>
        <w:t>18. Aktualizacja/aktualizacje (możliwość wpisania większej liczby danych)</w:t>
      </w:r>
    </w:p>
    <w:p w14:paraId="30ADC8BF" w14:textId="77777777" w:rsidR="00E01088" w:rsidRDefault="00E01088" w:rsidP="00E01088">
      <w:pPr>
        <w:jc w:val="left"/>
      </w:pPr>
      <w:r>
        <w:t>18.1. Data aktualizacji - informacja wstawiana automatycznie na podstawie daty zatwierdzenia wniosku o aktualizację licencji maszynisty (tylko w przypadku braku zmiany danych na blankiecie licencji maszynisty).</w:t>
      </w:r>
    </w:p>
    <w:p w14:paraId="15FB2546" w14:textId="77777777" w:rsidR="00E01088" w:rsidRDefault="00E01088" w:rsidP="00E01088">
      <w:pPr>
        <w:jc w:val="left"/>
      </w:pPr>
      <w:r>
        <w:t>18.2. Powód aktualizacji - informacja przekopiowywana automatycznie z formularza wniosku o aktualizację licencji maszynisty, z pola 2.3</w:t>
      </w:r>
    </w:p>
    <w:p w14:paraId="5ED1B8C2" w14:textId="77777777" w:rsidR="00E01088" w:rsidRDefault="00E01088" w:rsidP="00E01088">
      <w:pPr>
        <w:jc w:val="left"/>
      </w:pPr>
      <w:r>
        <w:t>19. Zmiana/zmiany (możliwość wpisania większej liczby danych)</w:t>
      </w:r>
    </w:p>
    <w:p w14:paraId="2EA9CB83" w14:textId="1889BAB2" w:rsidR="00E01088" w:rsidRDefault="00E01088" w:rsidP="00E01088">
      <w:pPr>
        <w:jc w:val="left"/>
      </w:pPr>
      <w:r>
        <w:t xml:space="preserve">19.1. Data zmiany – data uprawomocnienia decyzji o przywróceniu, zmiany dokonane we wniosku przez </w:t>
      </w:r>
      <w:r w:rsidR="002A2F9F">
        <w:t>Użytkownika</w:t>
      </w:r>
      <w:r>
        <w:t xml:space="preserve">, ze względu na wcześniejszy błąd na blankiecie. Data wstawiana przez </w:t>
      </w:r>
      <w:r w:rsidR="002A2F9F">
        <w:t>Użytkownika</w:t>
      </w:r>
      <w:r>
        <w:t>.</w:t>
      </w:r>
    </w:p>
    <w:p w14:paraId="42F11CAF" w14:textId="76CBF4AF" w:rsidR="00E01088" w:rsidRDefault="00E01088" w:rsidP="00E01088">
      <w:pPr>
        <w:jc w:val="left"/>
      </w:pPr>
      <w:r>
        <w:t xml:space="preserve">19.2. Powód zmiany – informacja wpisywana przez </w:t>
      </w:r>
      <w:r w:rsidR="002A2F9F">
        <w:t>Użytkownika</w:t>
      </w:r>
      <w:r>
        <w:t xml:space="preserve"> w formie tekstowej</w:t>
      </w:r>
    </w:p>
    <w:p w14:paraId="36E632FA" w14:textId="77777777" w:rsidR="00E01088" w:rsidRDefault="00E01088" w:rsidP="00E01088">
      <w:pPr>
        <w:jc w:val="left"/>
      </w:pPr>
      <w:r>
        <w:t>20. Zawieszenie/zawieszenia (możliwość wpisania większej liczby danych)</w:t>
      </w:r>
    </w:p>
    <w:p w14:paraId="383E6CA6" w14:textId="2FF04F6C" w:rsidR="00E01088" w:rsidRDefault="00E01088" w:rsidP="00E01088">
      <w:pPr>
        <w:jc w:val="left"/>
      </w:pPr>
      <w:r>
        <w:t xml:space="preserve">20.1. Długość okresu zawieszenia – data zawieszenia (data wydania decyzji); data przywrócenia (1 dzień mniej od daty przywrócenia) – informacja wpisywana przez </w:t>
      </w:r>
      <w:r w:rsidR="002A2F9F">
        <w:t>Użytkownika</w:t>
      </w:r>
      <w:r>
        <w:t xml:space="preserve"> i walidowana z innymi polami w RLM takimi jak np. zmiana</w:t>
      </w:r>
    </w:p>
    <w:p w14:paraId="4DDAEF40" w14:textId="77777777" w:rsidR="00E01088" w:rsidRDefault="00E01088" w:rsidP="00E01088">
      <w:pPr>
        <w:jc w:val="left"/>
      </w:pPr>
      <w:r>
        <w:t>20.2. Powód zawieszenia – wskazywany z rozwijalnej listy (niespełnienie wymagań zdrowotnych)</w:t>
      </w:r>
    </w:p>
    <w:p w14:paraId="63194702" w14:textId="77777777" w:rsidR="00E01088" w:rsidRDefault="00E01088" w:rsidP="00E01088">
      <w:pPr>
        <w:jc w:val="left"/>
      </w:pPr>
      <w:r>
        <w:t>21. Cofnięcie/cofnięcia (możliwość wpisania większej liczby danych)</w:t>
      </w:r>
    </w:p>
    <w:p w14:paraId="5BC612FB" w14:textId="3123BD33" w:rsidR="00E01088" w:rsidRDefault="00E01088" w:rsidP="00E01088">
      <w:pPr>
        <w:jc w:val="left"/>
      </w:pPr>
      <w:r>
        <w:t xml:space="preserve">21.1. Data cofnięcia – data uprawomocnienia decyzji o cofnięciu licencji maszynisty, wpisywana przez </w:t>
      </w:r>
      <w:r w:rsidR="002A2F9F">
        <w:t>Użytkownika</w:t>
      </w:r>
    </w:p>
    <w:p w14:paraId="58D31FAB" w14:textId="77777777" w:rsidR="00E01088" w:rsidRDefault="00E01088" w:rsidP="00E01088">
      <w:pPr>
        <w:jc w:val="left"/>
      </w:pPr>
      <w:r>
        <w:t>21.2. Powód cofnięcia – niespełnianie wymagań określonych w art. 22. Ust 2 pkt 1 ustawy o transporcie kolejowym (karalność) lub ust. 2 pkt 4 (trwałe niespełnianie wymagań zdrowotnych, fizycznych i psychicznych. Lista rozwijalna komentarzy.</w:t>
      </w:r>
    </w:p>
    <w:p w14:paraId="3672BFF5" w14:textId="77777777" w:rsidR="00E01088" w:rsidRDefault="00E01088" w:rsidP="00E01088">
      <w:pPr>
        <w:jc w:val="left"/>
      </w:pPr>
      <w:r>
        <w:t>22. Zgłoszenie zgubienia licencji</w:t>
      </w:r>
    </w:p>
    <w:p w14:paraId="6B3AF5DD" w14:textId="431E14A2" w:rsidR="00E01088" w:rsidRDefault="00E01088" w:rsidP="00E01088">
      <w:pPr>
        <w:jc w:val="left"/>
      </w:pPr>
      <w:r>
        <w:t xml:space="preserve">22.1. Data zgłoszenia - data z oświadczenia o zagubieniu, wpisywana przez </w:t>
      </w:r>
      <w:r w:rsidR="002A2F9F">
        <w:t>Użytkownika</w:t>
      </w:r>
    </w:p>
    <w:p w14:paraId="4FF713A6" w14:textId="740A7326" w:rsidR="00E01088" w:rsidRDefault="00E01088" w:rsidP="00E01088">
      <w:pPr>
        <w:jc w:val="left"/>
      </w:pPr>
      <w:r>
        <w:t xml:space="preserve">22.2. Data wydania duplikatu - datę wydania duplikatu system będzie sczytywał w momencie kiedy </w:t>
      </w:r>
      <w:r w:rsidR="002A2F9F">
        <w:t>Użytkownik</w:t>
      </w:r>
      <w:r>
        <w:t xml:space="preserve"> zatwierdzi wydanie duplikatu (wtórnika)</w:t>
      </w:r>
    </w:p>
    <w:p w14:paraId="54B9A497" w14:textId="77777777" w:rsidR="00E01088" w:rsidRDefault="00E01088" w:rsidP="00E01088">
      <w:pPr>
        <w:jc w:val="left"/>
      </w:pPr>
      <w:r>
        <w:t>23. Zgłoszenie kradzieży licencji maszynisty</w:t>
      </w:r>
    </w:p>
    <w:p w14:paraId="70EC1429" w14:textId="56791DD1" w:rsidR="00E01088" w:rsidRDefault="00E01088" w:rsidP="00E01088">
      <w:pPr>
        <w:jc w:val="left"/>
      </w:pPr>
      <w:r>
        <w:t xml:space="preserve">23.1. Data zgłoszenia - data z oświadczenia o kradzieży, wpisywana przez </w:t>
      </w:r>
      <w:r w:rsidR="002A2F9F">
        <w:t>Użytkownika</w:t>
      </w:r>
    </w:p>
    <w:p w14:paraId="2BCE6AE6" w14:textId="7F79D20F" w:rsidR="00E01088" w:rsidRDefault="00E01088" w:rsidP="00E01088">
      <w:pPr>
        <w:jc w:val="left"/>
      </w:pPr>
      <w:r>
        <w:t xml:space="preserve">23.2. Data wydania jakiegokolwiek duplikatu - datę wydania duplikatu system będzie sczytywał w momencie kiedy </w:t>
      </w:r>
      <w:r w:rsidR="002A2F9F">
        <w:t>Użytkownik</w:t>
      </w:r>
      <w:r>
        <w:t xml:space="preserve"> zatwierdzi wydanie duplikatu (wtórnika)</w:t>
      </w:r>
    </w:p>
    <w:p w14:paraId="28E7B2BA" w14:textId="77777777" w:rsidR="00E01088" w:rsidRDefault="00E01088" w:rsidP="00E01088">
      <w:pPr>
        <w:jc w:val="left"/>
      </w:pPr>
      <w:r>
        <w:t>24. Zgłoszenie zniszczenia licencji</w:t>
      </w:r>
    </w:p>
    <w:p w14:paraId="5BC053BF" w14:textId="77777777" w:rsidR="00E01088" w:rsidRDefault="00E01088" w:rsidP="00E01088">
      <w:pPr>
        <w:jc w:val="left"/>
      </w:pPr>
      <w:r>
        <w:t>24.1. Data zgłoszenia – data zatwierdzenia wniosku o wydania wtórnika</w:t>
      </w:r>
    </w:p>
    <w:p w14:paraId="7C59BFD8" w14:textId="7F7C824E" w:rsidR="00E01088" w:rsidRDefault="00E01088" w:rsidP="00E01088">
      <w:pPr>
        <w:jc w:val="left"/>
      </w:pPr>
      <w:r>
        <w:t xml:space="preserve">24.2. Data wydania jakiegokolwiek duplikatu - datę wydania duplikatu system będzie sczytywał w momencie kiedy </w:t>
      </w:r>
      <w:r w:rsidR="002A2F9F">
        <w:t>Użytkownik</w:t>
      </w:r>
      <w:r>
        <w:t xml:space="preserve"> zatwierdzi wydanie duplikatu (wtórnika)</w:t>
      </w:r>
    </w:p>
    <w:p w14:paraId="1A21AC2B" w14:textId="77777777" w:rsidR="00E01088" w:rsidRPr="00E01088" w:rsidRDefault="00E01088" w:rsidP="00E01088">
      <w:pPr>
        <w:jc w:val="left"/>
        <w:rPr>
          <w:b/>
        </w:rPr>
      </w:pPr>
      <w:r w:rsidRPr="00E01088">
        <w:rPr>
          <w:b/>
        </w:rPr>
        <w:t>Część 4: Informacje o spełnianiu przez posiadacza licencji podstawowych wymogów niezbędnych do wydania licencji oraz zachowania jej ważności</w:t>
      </w:r>
    </w:p>
    <w:p w14:paraId="18D6BA47" w14:textId="77777777" w:rsidR="00E01088" w:rsidRDefault="00E01088" w:rsidP="00E01088">
      <w:pPr>
        <w:jc w:val="left"/>
      </w:pPr>
      <w:r>
        <w:t>25. Wykształcenie</w:t>
      </w:r>
    </w:p>
    <w:p w14:paraId="00B4E24E" w14:textId="77777777" w:rsidR="00E01088" w:rsidRDefault="00E01088" w:rsidP="00E01088">
      <w:pPr>
        <w:jc w:val="left"/>
      </w:pPr>
      <w:r>
        <w:lastRenderedPageBreak/>
        <w:t>25.1. Podstawowy wymóg (najwyższy stopień posiadanego wykształcenia)</w:t>
      </w:r>
    </w:p>
    <w:p w14:paraId="365A79C4" w14:textId="77777777" w:rsidR="00E01088" w:rsidRDefault="00E01088" w:rsidP="00E01088">
      <w:pPr>
        <w:jc w:val="left"/>
      </w:pPr>
      <w:r>
        <w:t>26. Sprawność fizyczna</w:t>
      </w:r>
    </w:p>
    <w:p w14:paraId="47FE2D38" w14:textId="77777777" w:rsidR="00E01088" w:rsidRDefault="00E01088" w:rsidP="00E01088">
      <w:pPr>
        <w:jc w:val="left"/>
      </w:pPr>
      <w:r>
        <w:t>26.1. Oświadczenie dotyczące spełnienia kryteriów określonych w załączniku II do dyrektywy 2007/59/WE (części 1.1, 1.2, 1.3 i 2.1) – lista rozwijalna komentarzy standardowych „tak” lub „nie”</w:t>
      </w:r>
    </w:p>
    <w:p w14:paraId="7D199A8D" w14:textId="77777777" w:rsidR="00E01088" w:rsidRDefault="00E01088" w:rsidP="00E01088">
      <w:pPr>
        <w:jc w:val="left"/>
      </w:pPr>
      <w:r>
        <w:t>26.2. Data badania – pole dotyczy zrealizowanej pierwszej kontroli (badania). Uzupełniane automatycznie z formularza dotyczącego załącznika związanego z warunkami zdrowotnymi (orzeczenia lekarskiego, zaświadczenia lekarskiego), z pola określającego datę realizacji badania.</w:t>
      </w:r>
    </w:p>
    <w:p w14:paraId="5A4B11ED" w14:textId="669FEA16" w:rsidR="00E01088" w:rsidRDefault="00E01088" w:rsidP="00E01088">
      <w:pPr>
        <w:jc w:val="left"/>
      </w:pPr>
      <w:r>
        <w:t xml:space="preserve">26.3. Kolejne badania (Potwierdzono/nie potwierdzono) – pole dotyczy informacji czy zrealizowane zostały kolejne badania. Lista rozwijalna uzupełniana przez </w:t>
      </w:r>
      <w:r w:rsidR="002A2F9F">
        <w:t>Użytkownika</w:t>
      </w:r>
      <w:r>
        <w:t>. Wpisywane komentarze „potwierdzono” lub „nie potwierdzono”.</w:t>
      </w:r>
    </w:p>
    <w:p w14:paraId="29F3E084" w14:textId="12DDF9C1" w:rsidR="00E01088" w:rsidRDefault="00E01088" w:rsidP="00E01088">
      <w:pPr>
        <w:jc w:val="left"/>
      </w:pPr>
      <w:r>
        <w:t>26.4. Data ostatniego badania – pole dotyczy ostatniego zrealizowanego badania. Musi istnieć możliwość wpisania kilku dat określających kolejne zrealizowane badania okresowe. Dane w formacie (RRRR-MM-DD) wpisywane przez</w:t>
      </w:r>
      <w:r w:rsidR="007A6F00">
        <w:t xml:space="preserve"> Użytkowników</w:t>
      </w:r>
      <w:r>
        <w:t>. Należy rozważyć czy przy każdej dacie nie powinna być możliwość dołączenia pisma przewodniego od pomiotu realizującego badania;</w:t>
      </w:r>
    </w:p>
    <w:p w14:paraId="0BF8EA91" w14:textId="68C328F8" w:rsidR="00E01088" w:rsidRDefault="00E01088" w:rsidP="00E01088">
      <w:pPr>
        <w:jc w:val="left"/>
      </w:pPr>
      <w:r>
        <w:t xml:space="preserve">26.5. Data następnego badania – data kolejnego badania okresowego. Dane w formacie (RRRR-MM-DD) wpisywane przez </w:t>
      </w:r>
      <w:r w:rsidR="001850ED">
        <w:t>Użytkowników</w:t>
      </w:r>
      <w:r>
        <w:t>. Pole aktywne ulegające zmianie.</w:t>
      </w:r>
    </w:p>
    <w:p w14:paraId="674B8282" w14:textId="5FE7454E" w:rsidR="00E01088" w:rsidRDefault="00E01088" w:rsidP="00E01088">
      <w:pPr>
        <w:jc w:val="left"/>
      </w:pPr>
      <w:r>
        <w:t>26.6. Uwagi - lista rozwijalna komentarzy standardowych: normalny harmonogram, przewidywany harmonogram, zmiana w informacjach (kod 9.a.2), zmiana w kodzie ograniczeń. Musi istnieć także możliwość wpisania</w:t>
      </w:r>
      <w:r w:rsidR="005D3419">
        <w:t xml:space="preserve"> komentarza niestandardowego, a </w:t>
      </w:r>
      <w:r>
        <w:t>także wyboru kilku opcji z listy rozwijalnej.</w:t>
      </w:r>
    </w:p>
    <w:p w14:paraId="56DA9A27" w14:textId="55DF22D2" w:rsidR="00E01088" w:rsidRDefault="00E01088" w:rsidP="00E01088">
      <w:pPr>
        <w:jc w:val="left"/>
      </w:pPr>
      <w:r>
        <w:t>27. Sprawność psychiczna do wykonywania zawodu</w:t>
      </w:r>
      <w:r w:rsidR="001850ED">
        <w:t>.</w:t>
      </w:r>
    </w:p>
    <w:p w14:paraId="1B58BDB6" w14:textId="77777777" w:rsidR="00E01088" w:rsidRDefault="00E01088" w:rsidP="00E01088">
      <w:pPr>
        <w:jc w:val="left"/>
      </w:pPr>
      <w:r>
        <w:t>27.1. Podstawowy wymóg - Informacja dotycząca spełnienia kryteriów określonych w załączniku II do dyrektywy 2007/59/WE (część 2.2) - lista rozwijalna komentarzy standardowych „tak” lub „nie”</w:t>
      </w:r>
    </w:p>
    <w:p w14:paraId="3672A60A" w14:textId="2207935A" w:rsidR="00E01088" w:rsidRDefault="00E01088" w:rsidP="00E01088">
      <w:pPr>
        <w:jc w:val="left"/>
      </w:pPr>
      <w:r>
        <w:t xml:space="preserve">27.2. Data badania - Data ostatniego badania (rok-miesiąc-dzień) – wpisuje </w:t>
      </w:r>
      <w:r w:rsidR="001850ED">
        <w:t>Użytkownik.</w:t>
      </w:r>
    </w:p>
    <w:p w14:paraId="6758ACF1" w14:textId="17ACB4B2" w:rsidR="00E01088" w:rsidRDefault="00E01088" w:rsidP="00E01088">
      <w:pPr>
        <w:jc w:val="left"/>
      </w:pPr>
      <w:r>
        <w:t xml:space="preserve">27.3. Następne badanie/badania [Wyłącznie w stosownych przypadkach (możliwość wpisania większej liczby danych)] - możliwość wpisania dowolnego tekstu przez </w:t>
      </w:r>
      <w:r w:rsidR="001850ED">
        <w:t>Użytkownik.</w:t>
      </w:r>
    </w:p>
    <w:p w14:paraId="4FEF7530" w14:textId="579CD1B3" w:rsidR="00E01088" w:rsidRDefault="00E01088" w:rsidP="00E01088">
      <w:pPr>
        <w:jc w:val="left"/>
      </w:pPr>
      <w:r>
        <w:t xml:space="preserve">27.4. Data kolejnego badania - wpisuje </w:t>
      </w:r>
      <w:r w:rsidR="001850ED">
        <w:t>Użytkownik</w:t>
      </w:r>
      <w:r>
        <w:t>. Data będzie się zmieniać w zależności od terminu</w:t>
      </w:r>
      <w:r w:rsidR="001850ED">
        <w:t>.</w:t>
      </w:r>
    </w:p>
    <w:p w14:paraId="1664A33D" w14:textId="77777777" w:rsidR="00E01088" w:rsidRDefault="00E01088" w:rsidP="00E01088">
      <w:pPr>
        <w:jc w:val="left"/>
      </w:pPr>
    </w:p>
    <w:sectPr w:rsidR="00E01088" w:rsidSect="00667694">
      <w:pgSz w:w="11906" w:h="16838"/>
      <w:pgMar w:top="1111" w:right="851" w:bottom="1276"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51DD1" w14:textId="77777777" w:rsidR="00984476" w:rsidRDefault="00984476" w:rsidP="00F62FAB">
      <w:pPr>
        <w:spacing w:after="0" w:line="240" w:lineRule="auto"/>
      </w:pPr>
      <w:r>
        <w:separator/>
      </w:r>
    </w:p>
  </w:endnote>
  <w:endnote w:type="continuationSeparator" w:id="0">
    <w:p w14:paraId="75631B7C" w14:textId="77777777" w:rsidR="00984476" w:rsidRDefault="00984476" w:rsidP="00F6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E9DD" w14:textId="77777777" w:rsidR="00A65669" w:rsidRPr="00C033C3" w:rsidRDefault="00A65669" w:rsidP="00F62FAB">
    <w:pPr>
      <w:pStyle w:val="Stopka"/>
      <w:pBdr>
        <w:top w:val="single" w:sz="4" w:space="1" w:color="auto"/>
      </w:pBdr>
      <w:jc w:val="right"/>
      <w:rPr>
        <w:sz w:val="12"/>
      </w:rPr>
    </w:pPr>
  </w:p>
  <w:p w14:paraId="21AC7CAF" w14:textId="77777777" w:rsidR="00A65669" w:rsidRPr="00F62FAB" w:rsidRDefault="00A65669" w:rsidP="00A557B4">
    <w:pPr>
      <w:pStyle w:val="Stopka"/>
      <w:pBdr>
        <w:top w:val="single" w:sz="4" w:space="1" w:color="auto"/>
      </w:pBdr>
      <w:jc w:val="center"/>
      <w:rPr>
        <w:sz w:val="16"/>
      </w:rPr>
    </w:pPr>
    <w:r>
      <w:rPr>
        <w:sz w:val="16"/>
      </w:rPr>
      <w:t xml:space="preserve">- </w:t>
    </w:r>
    <w:r w:rsidRPr="00F62FAB">
      <w:rPr>
        <w:sz w:val="16"/>
      </w:rPr>
      <w:fldChar w:fldCharType="begin"/>
    </w:r>
    <w:r w:rsidRPr="00F62FAB">
      <w:rPr>
        <w:sz w:val="16"/>
      </w:rPr>
      <w:instrText>PAGE   \* MERGEFORMAT</w:instrText>
    </w:r>
    <w:r w:rsidRPr="00F62FAB">
      <w:rPr>
        <w:sz w:val="16"/>
      </w:rPr>
      <w:fldChar w:fldCharType="separate"/>
    </w:r>
    <w:r w:rsidR="006078F7">
      <w:rPr>
        <w:noProof/>
        <w:sz w:val="16"/>
      </w:rPr>
      <w:t>1</w:t>
    </w:r>
    <w:r w:rsidRPr="00F62FAB">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4BFF" w14:textId="77777777" w:rsidR="00984476" w:rsidRDefault="00984476" w:rsidP="00F62FAB">
      <w:pPr>
        <w:spacing w:after="0" w:line="240" w:lineRule="auto"/>
      </w:pPr>
      <w:r>
        <w:separator/>
      </w:r>
    </w:p>
  </w:footnote>
  <w:footnote w:type="continuationSeparator" w:id="0">
    <w:p w14:paraId="137F9E53" w14:textId="77777777" w:rsidR="00984476" w:rsidRDefault="00984476" w:rsidP="00F6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F235" w14:textId="77777777" w:rsidR="00A65669" w:rsidRPr="00F62FAB" w:rsidRDefault="00A65669" w:rsidP="00F62FAB">
    <w:pPr>
      <w:spacing w:after="0"/>
      <w:ind w:left="529" w:right="131"/>
      <w:jc w:val="right"/>
      <w:rPr>
        <w:rFonts w:eastAsia="Candara" w:cs="Candara"/>
        <w:sz w:val="16"/>
        <w:szCs w:val="16"/>
      </w:rPr>
    </w:pPr>
    <w:r w:rsidRPr="00F62FAB">
      <w:rPr>
        <w:rFonts w:eastAsia="Candara" w:cs="Candara"/>
        <w:position w:val="1"/>
        <w:sz w:val="16"/>
        <w:szCs w:val="16"/>
      </w:rPr>
      <w:t>Urząd</w:t>
    </w:r>
    <w:r w:rsidRPr="00F62FAB">
      <w:rPr>
        <w:rFonts w:eastAsia="Candara" w:cs="Candara"/>
        <w:spacing w:val="-4"/>
        <w:position w:val="1"/>
        <w:sz w:val="16"/>
        <w:szCs w:val="16"/>
      </w:rPr>
      <w:t xml:space="preserve"> </w:t>
    </w:r>
    <w:r w:rsidRPr="00F62FAB">
      <w:rPr>
        <w:rFonts w:eastAsia="Candara" w:cs="Candara"/>
        <w:position w:val="1"/>
        <w:sz w:val="16"/>
        <w:szCs w:val="16"/>
      </w:rPr>
      <w:t>Transportu</w:t>
    </w:r>
    <w:r w:rsidRPr="00F62FAB">
      <w:rPr>
        <w:rFonts w:eastAsia="Candara" w:cs="Candara"/>
        <w:spacing w:val="-6"/>
        <w:position w:val="1"/>
        <w:sz w:val="16"/>
        <w:szCs w:val="16"/>
      </w:rPr>
      <w:t xml:space="preserve"> </w:t>
    </w:r>
    <w:r w:rsidRPr="00F62FAB">
      <w:rPr>
        <w:rFonts w:eastAsia="Candara" w:cs="Candara"/>
        <w:position w:val="1"/>
        <w:sz w:val="16"/>
        <w:szCs w:val="16"/>
      </w:rPr>
      <w:t>Kole</w:t>
    </w:r>
    <w:r w:rsidRPr="00F62FAB">
      <w:rPr>
        <w:rFonts w:eastAsia="Candara" w:cs="Candara"/>
        <w:spacing w:val="1"/>
        <w:position w:val="1"/>
        <w:sz w:val="16"/>
        <w:szCs w:val="16"/>
      </w:rPr>
      <w:t>j</w:t>
    </w:r>
    <w:r w:rsidRPr="00F62FAB">
      <w:rPr>
        <w:rFonts w:eastAsia="Candara" w:cs="Candara"/>
        <w:position w:val="1"/>
        <w:sz w:val="16"/>
        <w:szCs w:val="16"/>
      </w:rPr>
      <w:t>owe</w:t>
    </w:r>
    <w:r w:rsidRPr="00F62FAB">
      <w:rPr>
        <w:rFonts w:eastAsia="Candara" w:cs="Candara"/>
        <w:spacing w:val="2"/>
        <w:position w:val="1"/>
        <w:sz w:val="16"/>
        <w:szCs w:val="16"/>
      </w:rPr>
      <w:t>g</w:t>
    </w:r>
    <w:r w:rsidRPr="00F62FAB">
      <w:rPr>
        <w:rFonts w:eastAsia="Candara" w:cs="Candara"/>
        <w:position w:val="1"/>
        <w:sz w:val="16"/>
        <w:szCs w:val="16"/>
      </w:rPr>
      <w:t>o</w:t>
    </w:r>
    <w:r w:rsidRPr="00F62FAB">
      <w:rPr>
        <w:rFonts w:eastAsia="Candara" w:cs="Candara"/>
        <w:spacing w:val="-8"/>
        <w:position w:val="1"/>
        <w:sz w:val="16"/>
        <w:szCs w:val="16"/>
      </w:rPr>
      <w:t xml:space="preserve"> </w:t>
    </w:r>
    <w:r w:rsidRPr="00F62FAB">
      <w:rPr>
        <w:rFonts w:eastAsia="Candara" w:cs="Candara"/>
        <w:position w:val="1"/>
        <w:sz w:val="16"/>
        <w:szCs w:val="16"/>
      </w:rPr>
      <w:t>w</w:t>
    </w:r>
    <w:r w:rsidRPr="00F62FAB">
      <w:rPr>
        <w:rFonts w:eastAsia="Candara" w:cs="Candara"/>
        <w:spacing w:val="-1"/>
        <w:position w:val="1"/>
        <w:sz w:val="16"/>
        <w:szCs w:val="16"/>
      </w:rPr>
      <w:t xml:space="preserve"> </w:t>
    </w:r>
    <w:r w:rsidRPr="00F62FAB">
      <w:rPr>
        <w:rFonts w:eastAsia="Candara" w:cs="Candara"/>
        <w:position w:val="1"/>
        <w:sz w:val="16"/>
        <w:szCs w:val="16"/>
      </w:rPr>
      <w:t>Warszawie</w:t>
    </w:r>
  </w:p>
  <w:p w14:paraId="01FCBA31" w14:textId="04C1C3D6" w:rsidR="00A65669" w:rsidRPr="00F62FAB" w:rsidRDefault="00A65669" w:rsidP="00F62FAB">
    <w:pPr>
      <w:pBdr>
        <w:bottom w:val="single" w:sz="4" w:space="1" w:color="auto"/>
      </w:pBdr>
      <w:spacing w:after="0"/>
      <w:ind w:left="1279" w:right="131" w:hanging="1259"/>
      <w:jc w:val="right"/>
      <w:rPr>
        <w:rFonts w:eastAsia="Candara" w:cs="Candara"/>
        <w:sz w:val="16"/>
        <w:szCs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F62FAB">
      <w:rPr>
        <w:rFonts w:eastAsia="Candara" w:cs="Candara"/>
        <w:sz w:val="16"/>
        <w:szCs w:val="16"/>
      </w:rPr>
      <w:t>BAF-251-</w:t>
    </w:r>
    <w:r>
      <w:rPr>
        <w:rFonts w:eastAsia="Candara" w:cs="Candara"/>
        <w:sz w:val="16"/>
        <w:szCs w:val="16"/>
      </w:rPr>
      <w:t>542</w:t>
    </w:r>
    <w:r w:rsidRPr="008A3587">
      <w:rPr>
        <w:rFonts w:eastAsia="Candara" w:cs="Candara"/>
        <w:sz w:val="16"/>
        <w:szCs w:val="16"/>
      </w:rPr>
      <w:t>/</w:t>
    </w:r>
    <w:r w:rsidRPr="00F62FAB">
      <w:rPr>
        <w:rFonts w:eastAsia="Candara" w:cs="Candara"/>
        <w:sz w:val="16"/>
        <w:szCs w:val="16"/>
      </w:rPr>
      <w:t>2016</w:t>
    </w:r>
  </w:p>
  <w:p w14:paraId="577FA298" w14:textId="77777777" w:rsidR="00A65669" w:rsidRPr="00F62FAB" w:rsidRDefault="00A65669" w:rsidP="00F62FAB">
    <w:pPr>
      <w:pBdr>
        <w:bottom w:val="single" w:sz="4" w:space="1" w:color="auto"/>
      </w:pBdr>
      <w:spacing w:after="0"/>
      <w:ind w:left="1279" w:right="131" w:hanging="1259"/>
      <w:jc w:val="right"/>
      <w:rPr>
        <w:rFonts w:ascii="Candara" w:eastAsia="Candara" w:hAnsi="Candara" w:cs="Candara"/>
        <w:sz w:val="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A7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15A18"/>
    <w:multiLevelType w:val="hybridMultilevel"/>
    <w:tmpl w:val="151E8604"/>
    <w:lvl w:ilvl="0" w:tplc="BBC626D8">
      <w:start w:val="1"/>
      <w:numFmt w:val="decimal"/>
      <w:lvlText w:val="%1)"/>
      <w:lvlJc w:val="left"/>
      <w:pPr>
        <w:ind w:left="2136" w:hanging="435"/>
      </w:pPr>
      <w:rPr>
        <w:rFonts w:hint="default"/>
      </w:rPr>
    </w:lvl>
    <w:lvl w:ilvl="1" w:tplc="11B81F64">
      <w:start w:val="1"/>
      <w:numFmt w:val="bullet"/>
      <w:lvlText w:val=""/>
      <w:lvlJc w:val="left"/>
      <w:pPr>
        <w:ind w:left="2781" w:hanging="360"/>
      </w:pPr>
      <w:rPr>
        <w:rFonts w:ascii="Symbol" w:hAnsi="Symbol" w:hint="default"/>
      </w:r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nsid w:val="031B5B92"/>
    <w:multiLevelType w:val="hybridMultilevel"/>
    <w:tmpl w:val="8B745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1462C"/>
    <w:multiLevelType w:val="hybridMultilevel"/>
    <w:tmpl w:val="0F3CCB58"/>
    <w:lvl w:ilvl="0" w:tplc="B9E62D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26954"/>
    <w:multiLevelType w:val="hybridMultilevel"/>
    <w:tmpl w:val="08B4394E"/>
    <w:lvl w:ilvl="0" w:tplc="EDF0C7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52ED7"/>
    <w:multiLevelType w:val="hybridMultilevel"/>
    <w:tmpl w:val="881C3458"/>
    <w:lvl w:ilvl="0" w:tplc="FEF4649E">
      <w:start w:val="3"/>
      <w:numFmt w:val="bullet"/>
      <w:lvlText w:val="•"/>
      <w:lvlJc w:val="left"/>
      <w:pPr>
        <w:ind w:left="1152" w:hanging="360"/>
      </w:pPr>
      <w:rPr>
        <w:rFonts w:ascii="Arial Narrow" w:eastAsia="Calibri" w:hAnsi="Arial Narrow" w:cs="Times New Roman"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
    <w:nsid w:val="226F2671"/>
    <w:multiLevelType w:val="hybridMultilevel"/>
    <w:tmpl w:val="F4F02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07311"/>
    <w:multiLevelType w:val="hybridMultilevel"/>
    <w:tmpl w:val="31A0444E"/>
    <w:lvl w:ilvl="0" w:tplc="CB28764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E37CAC"/>
    <w:multiLevelType w:val="hybridMultilevel"/>
    <w:tmpl w:val="F08EF6F6"/>
    <w:lvl w:ilvl="0" w:tplc="64F0CA3C">
      <w:start w:val="3"/>
      <w:numFmt w:val="bullet"/>
      <w:lvlText w:val="•"/>
      <w:lvlJc w:val="left"/>
      <w:pPr>
        <w:ind w:left="1065" w:hanging="705"/>
      </w:pPr>
      <w:rPr>
        <w:rFonts w:ascii="Arial Narrow" w:eastAsia="Calibri"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A87DB8"/>
    <w:multiLevelType w:val="hybridMultilevel"/>
    <w:tmpl w:val="B40CB630"/>
    <w:lvl w:ilvl="0" w:tplc="11B81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41871"/>
    <w:multiLevelType w:val="hybridMultilevel"/>
    <w:tmpl w:val="ECE21FAE"/>
    <w:lvl w:ilvl="0" w:tplc="1BA83CB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B75264"/>
    <w:multiLevelType w:val="hybridMultilevel"/>
    <w:tmpl w:val="3168DA04"/>
    <w:lvl w:ilvl="0" w:tplc="11B81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B846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AD78C8"/>
    <w:multiLevelType w:val="hybridMultilevel"/>
    <w:tmpl w:val="BF0E0E8A"/>
    <w:lvl w:ilvl="0" w:tplc="11B81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D20498"/>
    <w:multiLevelType w:val="hybridMultilevel"/>
    <w:tmpl w:val="C6C4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D93D94"/>
    <w:multiLevelType w:val="multilevel"/>
    <w:tmpl w:val="52667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D83F82"/>
    <w:multiLevelType w:val="hybridMultilevel"/>
    <w:tmpl w:val="CF429482"/>
    <w:lvl w:ilvl="0" w:tplc="11B81F6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7">
    <w:nsid w:val="571760A3"/>
    <w:multiLevelType w:val="hybridMultilevel"/>
    <w:tmpl w:val="9A38EE84"/>
    <w:lvl w:ilvl="0" w:tplc="BBC626D8">
      <w:start w:val="1"/>
      <w:numFmt w:val="decimal"/>
      <w:lvlText w:val="%1)"/>
      <w:lvlJc w:val="left"/>
      <w:pPr>
        <w:ind w:left="2136" w:hanging="435"/>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nsid w:val="655377F3"/>
    <w:multiLevelType w:val="hybridMultilevel"/>
    <w:tmpl w:val="0A64E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C3010"/>
    <w:multiLevelType w:val="hybridMultilevel"/>
    <w:tmpl w:val="221A8FF2"/>
    <w:lvl w:ilvl="0" w:tplc="F4F648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DB33A9"/>
    <w:multiLevelType w:val="hybridMultilevel"/>
    <w:tmpl w:val="614C1C08"/>
    <w:lvl w:ilvl="0" w:tplc="04150017">
      <w:start w:val="1"/>
      <w:numFmt w:val="lowerLetter"/>
      <w:lvlText w:val="%1)"/>
      <w:lvlJc w:val="left"/>
      <w:pPr>
        <w:ind w:left="2406" w:hanging="70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nsid w:val="7E666525"/>
    <w:multiLevelType w:val="multilevel"/>
    <w:tmpl w:val="27B4921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2"/>
  </w:num>
  <w:num w:numId="2">
    <w:abstractNumId w:val="3"/>
  </w:num>
  <w:num w:numId="3">
    <w:abstractNumId w:val="4"/>
  </w:num>
  <w:num w:numId="4">
    <w:abstractNumId w:val="21"/>
  </w:num>
  <w:num w:numId="5">
    <w:abstractNumId w:val="16"/>
  </w:num>
  <w:num w:numId="6">
    <w:abstractNumId w:val="5"/>
  </w:num>
  <w:num w:numId="7">
    <w:abstractNumId w:val="13"/>
  </w:num>
  <w:num w:numId="8">
    <w:abstractNumId w:val="8"/>
  </w:num>
  <w:num w:numId="9">
    <w:abstractNumId w:val="21"/>
  </w:num>
  <w:num w:numId="10">
    <w:abstractNumId w:val="6"/>
  </w:num>
  <w:num w:numId="11">
    <w:abstractNumId w:val="19"/>
  </w:num>
  <w:num w:numId="12">
    <w:abstractNumId w:val="15"/>
  </w:num>
  <w:num w:numId="13">
    <w:abstractNumId w:val="17"/>
  </w:num>
  <w:num w:numId="14">
    <w:abstractNumId w:val="1"/>
  </w:num>
  <w:num w:numId="15">
    <w:abstractNumId w:val="11"/>
  </w:num>
  <w:num w:numId="16">
    <w:abstractNumId w:val="2"/>
  </w:num>
  <w:num w:numId="17">
    <w:abstractNumId w:val="20"/>
  </w:num>
  <w:num w:numId="18">
    <w:abstractNumId w:val="9"/>
  </w:num>
  <w:num w:numId="19">
    <w:abstractNumId w:val="14"/>
  </w:num>
  <w:num w:numId="20">
    <w:abstractNumId w:val="7"/>
  </w:num>
  <w:num w:numId="21">
    <w:abstractNumId w:val="1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B"/>
    <w:rsid w:val="00005802"/>
    <w:rsid w:val="00056923"/>
    <w:rsid w:val="00072889"/>
    <w:rsid w:val="000C2BE2"/>
    <w:rsid w:val="000E1E0A"/>
    <w:rsid w:val="00104664"/>
    <w:rsid w:val="0012730F"/>
    <w:rsid w:val="00152B98"/>
    <w:rsid w:val="001850ED"/>
    <w:rsid w:val="001A3446"/>
    <w:rsid w:val="001D380D"/>
    <w:rsid w:val="0022286B"/>
    <w:rsid w:val="00240B73"/>
    <w:rsid w:val="00273A14"/>
    <w:rsid w:val="00287B5A"/>
    <w:rsid w:val="00291E88"/>
    <w:rsid w:val="002A2F9F"/>
    <w:rsid w:val="002E4670"/>
    <w:rsid w:val="00320E56"/>
    <w:rsid w:val="00352EBD"/>
    <w:rsid w:val="00356E49"/>
    <w:rsid w:val="0036276E"/>
    <w:rsid w:val="003E4B6D"/>
    <w:rsid w:val="00401291"/>
    <w:rsid w:val="00414FF9"/>
    <w:rsid w:val="004348DE"/>
    <w:rsid w:val="00436A93"/>
    <w:rsid w:val="00441F7A"/>
    <w:rsid w:val="0049761D"/>
    <w:rsid w:val="004A4C00"/>
    <w:rsid w:val="004E0B3C"/>
    <w:rsid w:val="00501C13"/>
    <w:rsid w:val="0055646C"/>
    <w:rsid w:val="0058735E"/>
    <w:rsid w:val="005B5C83"/>
    <w:rsid w:val="005C6541"/>
    <w:rsid w:val="005D3419"/>
    <w:rsid w:val="005D599C"/>
    <w:rsid w:val="005F52CD"/>
    <w:rsid w:val="005F6E92"/>
    <w:rsid w:val="006078F7"/>
    <w:rsid w:val="0065427E"/>
    <w:rsid w:val="0066529C"/>
    <w:rsid w:val="00667694"/>
    <w:rsid w:val="006D4866"/>
    <w:rsid w:val="0071261A"/>
    <w:rsid w:val="007340C6"/>
    <w:rsid w:val="00741C91"/>
    <w:rsid w:val="007616A2"/>
    <w:rsid w:val="0076292E"/>
    <w:rsid w:val="007656BD"/>
    <w:rsid w:val="00770B8E"/>
    <w:rsid w:val="0078452B"/>
    <w:rsid w:val="007A318F"/>
    <w:rsid w:val="007A6F00"/>
    <w:rsid w:val="007C2F5A"/>
    <w:rsid w:val="007D2223"/>
    <w:rsid w:val="007D3F94"/>
    <w:rsid w:val="007D4B7D"/>
    <w:rsid w:val="007E2ABD"/>
    <w:rsid w:val="007F4702"/>
    <w:rsid w:val="00806A0C"/>
    <w:rsid w:val="00822D59"/>
    <w:rsid w:val="00826615"/>
    <w:rsid w:val="0085529D"/>
    <w:rsid w:val="00882202"/>
    <w:rsid w:val="008A3587"/>
    <w:rsid w:val="008A36D4"/>
    <w:rsid w:val="008D675C"/>
    <w:rsid w:val="00984476"/>
    <w:rsid w:val="009B4D16"/>
    <w:rsid w:val="00A013AB"/>
    <w:rsid w:val="00A23F34"/>
    <w:rsid w:val="00A46EA0"/>
    <w:rsid w:val="00A513A8"/>
    <w:rsid w:val="00A525FE"/>
    <w:rsid w:val="00A557B4"/>
    <w:rsid w:val="00A65669"/>
    <w:rsid w:val="00A87243"/>
    <w:rsid w:val="00B0180C"/>
    <w:rsid w:val="00B16F38"/>
    <w:rsid w:val="00B27040"/>
    <w:rsid w:val="00B439C9"/>
    <w:rsid w:val="00B44C80"/>
    <w:rsid w:val="00B57DAE"/>
    <w:rsid w:val="00B905DD"/>
    <w:rsid w:val="00B94CE2"/>
    <w:rsid w:val="00BC6789"/>
    <w:rsid w:val="00BC74B1"/>
    <w:rsid w:val="00C033C3"/>
    <w:rsid w:val="00C04E3F"/>
    <w:rsid w:val="00CB67E7"/>
    <w:rsid w:val="00CB7271"/>
    <w:rsid w:val="00CD3E72"/>
    <w:rsid w:val="00CE41E0"/>
    <w:rsid w:val="00CE616D"/>
    <w:rsid w:val="00D00FFA"/>
    <w:rsid w:val="00D027DB"/>
    <w:rsid w:val="00D52D77"/>
    <w:rsid w:val="00D57A1F"/>
    <w:rsid w:val="00D7267D"/>
    <w:rsid w:val="00D75DDC"/>
    <w:rsid w:val="00D771F1"/>
    <w:rsid w:val="00D939F2"/>
    <w:rsid w:val="00DB1426"/>
    <w:rsid w:val="00DD0496"/>
    <w:rsid w:val="00DD2BE9"/>
    <w:rsid w:val="00E01088"/>
    <w:rsid w:val="00E05A46"/>
    <w:rsid w:val="00E05A5A"/>
    <w:rsid w:val="00E10DB4"/>
    <w:rsid w:val="00E139D5"/>
    <w:rsid w:val="00E429AF"/>
    <w:rsid w:val="00E51164"/>
    <w:rsid w:val="00E8581F"/>
    <w:rsid w:val="00EB5AB1"/>
    <w:rsid w:val="00EC1F6E"/>
    <w:rsid w:val="00EC45FD"/>
    <w:rsid w:val="00ED28D9"/>
    <w:rsid w:val="00EF7BB1"/>
    <w:rsid w:val="00F02AF8"/>
    <w:rsid w:val="00F62FAB"/>
    <w:rsid w:val="00F73244"/>
    <w:rsid w:val="00F85A93"/>
    <w:rsid w:val="00FD5200"/>
    <w:rsid w:val="00FE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D4D"/>
    <w:pPr>
      <w:widowControl w:val="0"/>
      <w:spacing w:after="60"/>
      <w:jc w:val="both"/>
    </w:pPr>
    <w:rPr>
      <w:rFonts w:ascii="Arial Narrow" w:eastAsia="Calibri" w:hAnsi="Arial Narrow" w:cs="Times New Roman"/>
    </w:rPr>
  </w:style>
  <w:style w:type="paragraph" w:styleId="Nagwek1">
    <w:name w:val="heading 1"/>
    <w:basedOn w:val="Normalny"/>
    <w:next w:val="Normalny"/>
    <w:link w:val="Nagwek1Znak"/>
    <w:uiPriority w:val="9"/>
    <w:qFormat/>
    <w:rsid w:val="00FE2D4D"/>
    <w:pPr>
      <w:keepLines/>
      <w:numPr>
        <w:numId w:val="4"/>
      </w:numPr>
      <w:spacing w:before="360" w:after="120"/>
      <w:outlineLvl w:val="0"/>
    </w:pPr>
    <w:rPr>
      <w:rFonts w:eastAsiaTheme="majorEastAsia" w:cstheme="majorBidi"/>
      <w:b/>
      <w:bCs/>
      <w:szCs w:val="28"/>
    </w:rPr>
  </w:style>
  <w:style w:type="paragraph" w:styleId="Nagwek2">
    <w:name w:val="heading 2"/>
    <w:basedOn w:val="Normalny"/>
    <w:link w:val="Nagwek2Znak"/>
    <w:uiPriority w:val="9"/>
    <w:unhideWhenUsed/>
    <w:qFormat/>
    <w:rsid w:val="00D00FFA"/>
    <w:pPr>
      <w:keepLines/>
      <w:numPr>
        <w:ilvl w:val="1"/>
        <w:numId w:val="4"/>
      </w:numPr>
      <w:ind w:left="998" w:hanging="578"/>
      <w:outlineLvl w:val="1"/>
    </w:pPr>
    <w:rPr>
      <w:rFonts w:eastAsiaTheme="majorEastAsia" w:cstheme="majorBidi"/>
      <w:bCs/>
      <w:szCs w:val="26"/>
    </w:rPr>
  </w:style>
  <w:style w:type="paragraph" w:styleId="Nagwek3">
    <w:name w:val="heading 3"/>
    <w:basedOn w:val="Nagwek2"/>
    <w:link w:val="Nagwek3Znak"/>
    <w:uiPriority w:val="9"/>
    <w:unhideWhenUsed/>
    <w:qFormat/>
    <w:rsid w:val="00D00FFA"/>
    <w:pPr>
      <w:numPr>
        <w:ilvl w:val="2"/>
      </w:numPr>
      <w:ind w:left="1701"/>
      <w:outlineLvl w:val="2"/>
    </w:pPr>
    <w:rPr>
      <w:bCs w:val="0"/>
    </w:rPr>
  </w:style>
  <w:style w:type="paragraph" w:styleId="Nagwek4">
    <w:name w:val="heading 4"/>
    <w:basedOn w:val="Normalny"/>
    <w:next w:val="Normalny"/>
    <w:link w:val="Nagwek4Znak"/>
    <w:uiPriority w:val="9"/>
    <w:unhideWhenUsed/>
    <w:qFormat/>
    <w:rsid w:val="00152B9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52B9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basedOn w:val="Normalny"/>
    <w:uiPriority w:val="34"/>
    <w:qFormat/>
    <w:rsid w:val="003E4B6D"/>
    <w:pPr>
      <w:ind w:left="720"/>
      <w:contextualSpacing/>
    </w:pPr>
  </w:style>
  <w:style w:type="character" w:customStyle="1" w:styleId="Nagwek1Znak">
    <w:name w:val="Nagłówek 1 Znak"/>
    <w:basedOn w:val="Domylnaczcionkaakapitu"/>
    <w:link w:val="Nagwek1"/>
    <w:uiPriority w:val="9"/>
    <w:rsid w:val="00FE2D4D"/>
    <w:rPr>
      <w:rFonts w:ascii="Arial Narrow" w:eastAsiaTheme="majorEastAsia" w:hAnsi="Arial Narrow" w:cstheme="majorBidi"/>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D00FFA"/>
    <w:rPr>
      <w:rFonts w:ascii="Arial Narrow" w:eastAsiaTheme="majorEastAsia" w:hAnsi="Arial Narrow" w:cstheme="majorBidi"/>
      <w:bCs/>
      <w:szCs w:val="26"/>
    </w:rPr>
  </w:style>
  <w:style w:type="character" w:customStyle="1" w:styleId="Nagwek3Znak">
    <w:name w:val="Nagłówek 3 Znak"/>
    <w:basedOn w:val="Domylnaczcionkaakapitu"/>
    <w:link w:val="Nagwek3"/>
    <w:uiPriority w:val="9"/>
    <w:rsid w:val="00D00FFA"/>
    <w:rPr>
      <w:rFonts w:ascii="Arial Narrow" w:eastAsiaTheme="majorEastAsia" w:hAnsi="Arial Narrow" w:cstheme="majorBidi"/>
      <w:szCs w:val="26"/>
    </w:rPr>
  </w:style>
  <w:style w:type="character" w:customStyle="1" w:styleId="Nagwek4Znak">
    <w:name w:val="Nagłówek 4 Znak"/>
    <w:basedOn w:val="Domylnaczcionkaakapitu"/>
    <w:link w:val="Nagwek4"/>
    <w:uiPriority w:val="9"/>
    <w:rsid w:val="00152B9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table" w:styleId="Tabela-Siatka">
    <w:name w:val="Table Grid"/>
    <w:basedOn w:val="Standardowy"/>
    <w:uiPriority w:val="59"/>
    <w:rsid w:val="00E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2akcent21">
    <w:name w:val="Tabela listy 2 — akcent 21"/>
    <w:basedOn w:val="Standardowy"/>
    <w:uiPriority w:val="47"/>
    <w:rsid w:val="007656B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Legenda">
    <w:name w:val="caption"/>
    <w:basedOn w:val="Normalny"/>
    <w:next w:val="Normalny"/>
    <w:uiPriority w:val="35"/>
    <w:unhideWhenUsed/>
    <w:qFormat/>
    <w:rsid w:val="00667694"/>
    <w:pPr>
      <w:widowControl/>
      <w:suppressAutoHyphens/>
      <w:autoSpaceDN w:val="0"/>
      <w:spacing w:after="160" w:line="256" w:lineRule="auto"/>
      <w:jc w:val="left"/>
      <w:textAlignment w:val="baseline"/>
    </w:pPr>
    <w:rPr>
      <w:rFonts w:ascii="Calibri" w:hAnsi="Calibri"/>
      <w:b/>
      <w:bCs/>
      <w:sz w:val="20"/>
      <w:szCs w:val="20"/>
    </w:rPr>
  </w:style>
  <w:style w:type="paragraph" w:styleId="Tekstdymka">
    <w:name w:val="Balloon Text"/>
    <w:basedOn w:val="Normalny"/>
    <w:link w:val="TekstdymkaZnak"/>
    <w:uiPriority w:val="99"/>
    <w:semiHidden/>
    <w:unhideWhenUsed/>
    <w:rsid w:val="005B5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C8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C6541"/>
    <w:rPr>
      <w:sz w:val="16"/>
      <w:szCs w:val="16"/>
    </w:rPr>
  </w:style>
  <w:style w:type="paragraph" w:styleId="Tekstkomentarza">
    <w:name w:val="annotation text"/>
    <w:basedOn w:val="Normalny"/>
    <w:link w:val="TekstkomentarzaZnak"/>
    <w:uiPriority w:val="99"/>
    <w:semiHidden/>
    <w:unhideWhenUsed/>
    <w:rsid w:val="005C65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6541"/>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5C6541"/>
    <w:rPr>
      <w:b/>
      <w:bCs/>
    </w:rPr>
  </w:style>
  <w:style w:type="character" w:customStyle="1" w:styleId="TematkomentarzaZnak">
    <w:name w:val="Temat komentarza Znak"/>
    <w:basedOn w:val="TekstkomentarzaZnak"/>
    <w:link w:val="Tematkomentarza"/>
    <w:uiPriority w:val="99"/>
    <w:semiHidden/>
    <w:rsid w:val="005C6541"/>
    <w:rPr>
      <w:rFonts w:ascii="Arial Narrow" w:eastAsia="Calibri" w:hAnsi="Arial Narro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D4D"/>
    <w:pPr>
      <w:widowControl w:val="0"/>
      <w:spacing w:after="60"/>
      <w:jc w:val="both"/>
    </w:pPr>
    <w:rPr>
      <w:rFonts w:ascii="Arial Narrow" w:eastAsia="Calibri" w:hAnsi="Arial Narrow" w:cs="Times New Roman"/>
    </w:rPr>
  </w:style>
  <w:style w:type="paragraph" w:styleId="Nagwek1">
    <w:name w:val="heading 1"/>
    <w:basedOn w:val="Normalny"/>
    <w:next w:val="Normalny"/>
    <w:link w:val="Nagwek1Znak"/>
    <w:uiPriority w:val="9"/>
    <w:qFormat/>
    <w:rsid w:val="00FE2D4D"/>
    <w:pPr>
      <w:keepLines/>
      <w:numPr>
        <w:numId w:val="4"/>
      </w:numPr>
      <w:spacing w:before="360" w:after="120"/>
      <w:outlineLvl w:val="0"/>
    </w:pPr>
    <w:rPr>
      <w:rFonts w:eastAsiaTheme="majorEastAsia" w:cstheme="majorBidi"/>
      <w:b/>
      <w:bCs/>
      <w:szCs w:val="28"/>
    </w:rPr>
  </w:style>
  <w:style w:type="paragraph" w:styleId="Nagwek2">
    <w:name w:val="heading 2"/>
    <w:basedOn w:val="Normalny"/>
    <w:link w:val="Nagwek2Znak"/>
    <w:uiPriority w:val="9"/>
    <w:unhideWhenUsed/>
    <w:qFormat/>
    <w:rsid w:val="00D00FFA"/>
    <w:pPr>
      <w:keepLines/>
      <w:numPr>
        <w:ilvl w:val="1"/>
        <w:numId w:val="4"/>
      </w:numPr>
      <w:ind w:left="998" w:hanging="578"/>
      <w:outlineLvl w:val="1"/>
    </w:pPr>
    <w:rPr>
      <w:rFonts w:eastAsiaTheme="majorEastAsia" w:cstheme="majorBidi"/>
      <w:bCs/>
      <w:szCs w:val="26"/>
    </w:rPr>
  </w:style>
  <w:style w:type="paragraph" w:styleId="Nagwek3">
    <w:name w:val="heading 3"/>
    <w:basedOn w:val="Nagwek2"/>
    <w:link w:val="Nagwek3Znak"/>
    <w:uiPriority w:val="9"/>
    <w:unhideWhenUsed/>
    <w:qFormat/>
    <w:rsid w:val="00D00FFA"/>
    <w:pPr>
      <w:numPr>
        <w:ilvl w:val="2"/>
      </w:numPr>
      <w:ind w:left="1701"/>
      <w:outlineLvl w:val="2"/>
    </w:pPr>
    <w:rPr>
      <w:bCs w:val="0"/>
    </w:rPr>
  </w:style>
  <w:style w:type="paragraph" w:styleId="Nagwek4">
    <w:name w:val="heading 4"/>
    <w:basedOn w:val="Normalny"/>
    <w:next w:val="Normalny"/>
    <w:link w:val="Nagwek4Znak"/>
    <w:uiPriority w:val="9"/>
    <w:unhideWhenUsed/>
    <w:qFormat/>
    <w:rsid w:val="00152B9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52B9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basedOn w:val="Normalny"/>
    <w:uiPriority w:val="34"/>
    <w:qFormat/>
    <w:rsid w:val="003E4B6D"/>
    <w:pPr>
      <w:ind w:left="720"/>
      <w:contextualSpacing/>
    </w:pPr>
  </w:style>
  <w:style w:type="character" w:customStyle="1" w:styleId="Nagwek1Znak">
    <w:name w:val="Nagłówek 1 Znak"/>
    <w:basedOn w:val="Domylnaczcionkaakapitu"/>
    <w:link w:val="Nagwek1"/>
    <w:uiPriority w:val="9"/>
    <w:rsid w:val="00FE2D4D"/>
    <w:rPr>
      <w:rFonts w:ascii="Arial Narrow" w:eastAsiaTheme="majorEastAsia" w:hAnsi="Arial Narrow" w:cstheme="majorBidi"/>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D00FFA"/>
    <w:rPr>
      <w:rFonts w:ascii="Arial Narrow" w:eastAsiaTheme="majorEastAsia" w:hAnsi="Arial Narrow" w:cstheme="majorBidi"/>
      <w:bCs/>
      <w:szCs w:val="26"/>
    </w:rPr>
  </w:style>
  <w:style w:type="character" w:customStyle="1" w:styleId="Nagwek3Znak">
    <w:name w:val="Nagłówek 3 Znak"/>
    <w:basedOn w:val="Domylnaczcionkaakapitu"/>
    <w:link w:val="Nagwek3"/>
    <w:uiPriority w:val="9"/>
    <w:rsid w:val="00D00FFA"/>
    <w:rPr>
      <w:rFonts w:ascii="Arial Narrow" w:eastAsiaTheme="majorEastAsia" w:hAnsi="Arial Narrow" w:cstheme="majorBidi"/>
      <w:szCs w:val="26"/>
    </w:rPr>
  </w:style>
  <w:style w:type="character" w:customStyle="1" w:styleId="Nagwek4Znak">
    <w:name w:val="Nagłówek 4 Znak"/>
    <w:basedOn w:val="Domylnaczcionkaakapitu"/>
    <w:link w:val="Nagwek4"/>
    <w:uiPriority w:val="9"/>
    <w:rsid w:val="00152B9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table" w:styleId="Tabela-Siatka">
    <w:name w:val="Table Grid"/>
    <w:basedOn w:val="Standardowy"/>
    <w:uiPriority w:val="59"/>
    <w:rsid w:val="00E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2akcent21">
    <w:name w:val="Tabela listy 2 — akcent 21"/>
    <w:basedOn w:val="Standardowy"/>
    <w:uiPriority w:val="47"/>
    <w:rsid w:val="007656BD"/>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Legenda">
    <w:name w:val="caption"/>
    <w:basedOn w:val="Normalny"/>
    <w:next w:val="Normalny"/>
    <w:uiPriority w:val="35"/>
    <w:unhideWhenUsed/>
    <w:qFormat/>
    <w:rsid w:val="00667694"/>
    <w:pPr>
      <w:widowControl/>
      <w:suppressAutoHyphens/>
      <w:autoSpaceDN w:val="0"/>
      <w:spacing w:after="160" w:line="256" w:lineRule="auto"/>
      <w:jc w:val="left"/>
      <w:textAlignment w:val="baseline"/>
    </w:pPr>
    <w:rPr>
      <w:rFonts w:ascii="Calibri" w:hAnsi="Calibri"/>
      <w:b/>
      <w:bCs/>
      <w:sz w:val="20"/>
      <w:szCs w:val="20"/>
    </w:rPr>
  </w:style>
  <w:style w:type="paragraph" w:styleId="Tekstdymka">
    <w:name w:val="Balloon Text"/>
    <w:basedOn w:val="Normalny"/>
    <w:link w:val="TekstdymkaZnak"/>
    <w:uiPriority w:val="99"/>
    <w:semiHidden/>
    <w:unhideWhenUsed/>
    <w:rsid w:val="005B5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C8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C6541"/>
    <w:rPr>
      <w:sz w:val="16"/>
      <w:szCs w:val="16"/>
    </w:rPr>
  </w:style>
  <w:style w:type="paragraph" w:styleId="Tekstkomentarza">
    <w:name w:val="annotation text"/>
    <w:basedOn w:val="Normalny"/>
    <w:link w:val="TekstkomentarzaZnak"/>
    <w:uiPriority w:val="99"/>
    <w:semiHidden/>
    <w:unhideWhenUsed/>
    <w:rsid w:val="005C65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6541"/>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5C6541"/>
    <w:rPr>
      <w:b/>
      <w:bCs/>
    </w:rPr>
  </w:style>
  <w:style w:type="character" w:customStyle="1" w:styleId="TematkomentarzaZnak">
    <w:name w:val="Temat komentarza Znak"/>
    <w:basedOn w:val="TekstkomentarzaZnak"/>
    <w:link w:val="Tematkomentarza"/>
    <w:uiPriority w:val="99"/>
    <w:semiHidden/>
    <w:rsid w:val="005C6541"/>
    <w:rPr>
      <w:rFonts w:ascii="Arial Narrow" w:eastAsia="Calibri"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A2BB-8980-4175-A934-24B3F264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8902</Words>
  <Characters>53414</Characters>
  <Application>Microsoft Office Word</Application>
  <DocSecurity>0</DocSecurity>
  <Lines>445</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Adam Szymański</cp:lastModifiedBy>
  <cp:revision>4</cp:revision>
  <cp:lastPrinted>2016-07-18T09:39:00Z</cp:lastPrinted>
  <dcterms:created xsi:type="dcterms:W3CDTF">2016-07-18T08:30:00Z</dcterms:created>
  <dcterms:modified xsi:type="dcterms:W3CDTF">2016-07-18T09:39:00Z</dcterms:modified>
</cp:coreProperties>
</file>